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Comparative investigation on gasification performances of co-pyrolytic char from bio-oil distillation sludge and rapeseed cake: Decomposition, kinetic, structural and prediction characteristics - ScienceDirect</w:t>
      </w:r>
      <w:br/>
      <w:hyperlink r:id="rId7" w:history="1">
        <w:r>
          <w:rPr>
            <w:color w:val="2980b9"/>
            <w:u w:val="single"/>
          </w:rPr>
          <w:t xml:space="preserve">https://www.sciencedirect.com/science/article/pii/S0016236122027089</w:t>
        </w:r>
      </w:hyperlink>
    </w:p>
    <w:p>
      <w:pPr>
        <w:pStyle w:val="Heading1"/>
      </w:pPr>
      <w:bookmarkStart w:id="2" w:name="_Toc2"/>
      <w:r>
        <w:t>Article summary:</w:t>
      </w:r>
      <w:bookmarkEnd w:id="2"/>
    </w:p>
    <w:p>
      <w:pPr>
        <w:jc w:val="both"/>
      </w:pPr>
      <w:r>
        <w:rPr/>
        <w:t xml:space="preserve">1. Co-pyrolysis of bio-oil distillation sludge (DS) and rapeseed cake (RC) can optimize the gasification reactivity of DS, converting it into syngas efficiently.</w:t>
      </w:r>
    </w:p>
    <w:p>
      <w:pPr>
        <w:jc w:val="both"/>
      </w:pPr>
      <w:r>
        <w:rPr/>
        <w:t xml:space="preserve">2. The gasification reactivity of RC char is higher than that of DS char, but the addition of DS to RC char enhances its gasification reactivity.</w:t>
      </w:r>
    </w:p>
    <w:p>
      <w:pPr>
        <w:jc w:val="both"/>
      </w:pPr>
      <w:r>
        <w:rPr/>
        <w:t xml:space="preserve">3. Machine learning algorithms can be used to simulate co-gasification characteristics as a function of reaction time and blend ratios, providing a potential tool for predicting co-gasification behaviors.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"Comparative investigation on gasification performances of co-pyrolytic char from bio-oil distillation sludge and rapeseed cake: Decomposition, kinetic, structural and prediction characteristics" presents a study on the gasification reactivity of bio-oil distillation sludge (DS) and rapeseed cake (RC) using co-pyrolysis. The authors aim to optimize the gasification reactivity of DS to convert it into syngas efficiently. The article provides insights into the physicochemical properties, kinetics, and structural characteristics of the co-pyrolytic char obtained from DS and RC.</w:t>
      </w:r>
    </w:p>
    <w:p>
      <w:pPr>
        <w:jc w:val="both"/>
      </w:pPr>
      <w:r>
        <w:rPr/>
        <w:t xml:space="preserve"/>
      </w:r>
    </w:p>
    <w:p>
      <w:pPr>
        <w:jc w:val="both"/>
      </w:pPr>
      <w:r>
        <w:rPr/>
        <w:t xml:space="preserve">The article is well-structured and provides a comprehensive overview of the research conducted. However, there are some potential biases in the article that need to be considered. Firstly, the authors focus only on the positive aspects of biomass energy and do not discuss any potential negative impacts or risks associated with its production or use. This one-sided reporting may lead readers to believe that biomass energy is entirely beneficial without considering any potential drawbacks.</w:t>
      </w:r>
    </w:p>
    <w:p>
      <w:pPr>
        <w:jc w:val="both"/>
      </w:pPr>
      <w:r>
        <w:rPr/>
        <w:t xml:space="preserve"/>
      </w:r>
    </w:p>
    <w:p>
      <w:pPr>
        <w:jc w:val="both"/>
      </w:pPr>
      <w:r>
        <w:rPr/>
        <w:t xml:space="preserve">Secondly, while the authors provide evidence for their claims regarding the gasification reactivity of DS and RC, they do not explore any counterarguments or alternative explanations for their findings. This lack of exploration may limit readers' understanding of the complexity of this topic.</w:t>
      </w:r>
    </w:p>
    <w:p>
      <w:pPr>
        <w:jc w:val="both"/>
      </w:pPr>
      <w:r>
        <w:rPr/>
        <w:t xml:space="preserve"/>
      </w:r>
    </w:p>
    <w:p>
      <w:pPr>
        <w:jc w:val="both"/>
      </w:pPr>
      <w:r>
        <w:rPr/>
        <w:t xml:space="preserve">Thirdly, although machine learning (ML) algorithms are used in this study to simulate co-gasification characteristics as a function of reaction time and blend ratios, there is no discussion about potential limitations or biases associated with ML algorithms. This omission may lead readers to overestimate the accuracy or reliability of ML predictions.</w:t>
      </w:r>
    </w:p>
    <w:p>
      <w:pPr>
        <w:jc w:val="both"/>
      </w:pPr>
      <w:r>
        <w:rPr/>
        <w:t xml:space="preserve"/>
      </w:r>
    </w:p>
    <w:p>
      <w:pPr>
        <w:jc w:val="both"/>
      </w:pPr>
      <w:r>
        <w:rPr/>
        <w:t xml:space="preserve">Finally, while the authors note that DS waste can be hazardous to human health and safety production due to its high aromaticity, they do not provide any information on how these hazards can be mitigated or managed during waste disposal or conversion processes. This missing point of consideration may limit readers' understanding of how to safely handle DS waste.</w:t>
      </w:r>
    </w:p>
    <w:p>
      <w:pPr>
        <w:jc w:val="both"/>
      </w:pPr>
      <w:r>
        <w:rPr/>
        <w:t xml:space="preserve"/>
      </w:r>
    </w:p>
    <w:p>
      <w:pPr>
        <w:jc w:val="both"/>
      </w:pPr>
      <w:r>
        <w:rPr/>
        <w:t xml:space="preserve">In conclusion, while this article provides valuable insights into optimizing gasification reactivity using co-pyrolysis techniques for converting DS waste into syngas efficiently, it also has some potential biases that need to be considered. Readers should critically evaluate all claims made in this article and consider alternative perspectives before drawing conclusions about biomass energy production's benefits and risks.</w:t>
      </w:r>
    </w:p>
    <w:p>
      <w:pPr>
        <w:pStyle w:val="Heading1"/>
      </w:pPr>
      <w:bookmarkStart w:id="5" w:name="_Toc5"/>
      <w:r>
        <w:t>Topics for further research:</w:t>
      </w:r>
      <w:bookmarkEnd w:id="5"/>
    </w:p>
    <w:p>
      <w:pPr>
        <w:spacing w:after="0"/>
        <w:numPr>
          <w:ilvl w:val="0"/>
          <w:numId w:val="2"/>
        </w:numPr>
      </w:pPr>
      <w:r>
        <w:rPr/>
        <w:t xml:space="preserve">Health and safety risks associated with bio-oil distillation sludge waste disposal
</w:t>
      </w:r>
    </w:p>
    <w:p>
      <w:pPr>
        <w:spacing w:after="0"/>
        <w:numPr>
          <w:ilvl w:val="0"/>
          <w:numId w:val="2"/>
        </w:numPr>
      </w:pPr>
      <w:r>
        <w:rPr/>
        <w:t xml:space="preserve">Negative impacts of biomass energy production on the environment
</w:t>
      </w:r>
    </w:p>
    <w:p>
      <w:pPr>
        <w:spacing w:after="0"/>
        <w:numPr>
          <w:ilvl w:val="0"/>
          <w:numId w:val="2"/>
        </w:numPr>
      </w:pPr>
      <w:r>
        <w:rPr/>
        <w:t xml:space="preserve">Alternative explanations for gasification reactivity of bio-oil distillation sludge and rapeseed cake
</w:t>
      </w:r>
    </w:p>
    <w:p>
      <w:pPr>
        <w:spacing w:after="0"/>
        <w:numPr>
          <w:ilvl w:val="0"/>
          <w:numId w:val="2"/>
        </w:numPr>
      </w:pPr>
      <w:r>
        <w:rPr/>
        <w:t xml:space="preserve">Limitations and biases of machine learning algorithms in predicting co-gasification characteristics
</w:t>
      </w:r>
    </w:p>
    <w:p>
      <w:pPr>
        <w:spacing w:after="0"/>
        <w:numPr>
          <w:ilvl w:val="0"/>
          <w:numId w:val="2"/>
        </w:numPr>
      </w:pPr>
      <w:r>
        <w:rPr/>
        <w:t xml:space="preserve">Best practices for handling hazardous waste during biomass energy production
</w:t>
      </w:r>
    </w:p>
    <w:p>
      <w:pPr>
        <w:numPr>
          <w:ilvl w:val="0"/>
          <w:numId w:val="2"/>
        </w:numPr>
      </w:pPr>
      <w:r>
        <w:rPr/>
        <w:t xml:space="preserve">Social and economic impacts of biomass energy production on local communities</w:t>
      </w:r>
    </w:p>
    <w:p>
      <w:pPr>
        <w:pStyle w:val="Heading1"/>
      </w:pPr>
      <w:bookmarkStart w:id="6" w:name="_Toc6"/>
      <w:r>
        <w:t>Report location:</w:t>
      </w:r>
      <w:bookmarkEnd w:id="6"/>
    </w:p>
    <w:p>
      <w:hyperlink r:id="rId8" w:history="1">
        <w:r>
          <w:rPr>
            <w:color w:val="2980b9"/>
            <w:u w:val="single"/>
          </w:rPr>
          <w:t xml:space="preserve">https://www.fullpicture.app/item/9f9eed64ba4b47b628f460be6028a683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C50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22027089" TargetMode="External"/><Relationship Id="rId8" Type="http://schemas.openxmlformats.org/officeDocument/2006/relationships/hyperlink" Target="https://www.fullpicture.app/item/9f9eed64ba4b47b628f460be6028a6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2024-01-16T06:30:15+01:00</dcterms:created>
  <dcterms:modified xsi:type="dcterms:W3CDTF">2024-01-16T06:30:15+01:00</dcterms:modified>
</cp:coreProperties>
</file>

<file path=docProps/custom.xml><?xml version="1.0" encoding="utf-8"?>
<Properties xmlns="http://schemas.openxmlformats.org/officeDocument/2006/custom-properties" xmlns:vt="http://schemas.openxmlformats.org/officeDocument/2006/docPropsVTypes"/>
</file>