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Optimization-Based Fuzzy Energy Management Strategy for PEM Fuel Cell/Battery/Supercapacitor Hybrid Construction Excavator | SpringerLink</w:t>
      </w:r>
      <w:br/>
      <w:hyperlink r:id="rId7" w:history="1">
        <w:r>
          <w:rPr>
            <w:color w:val="2980b9"/>
            <w:u w:val="single"/>
          </w:rPr>
          <w:t xml:space="preserve">https://link.springer.com/article/10.1007/s40684-020-00262-y</w:t>
        </w:r>
      </w:hyperlink>
    </w:p>
    <w:p>
      <w:pPr>
        <w:pStyle w:val="Heading1"/>
      </w:pPr>
      <w:bookmarkStart w:id="2" w:name="_Toc2"/>
      <w:r>
        <w:t>Article summary:</w:t>
      </w:r>
      <w:bookmarkEnd w:id="2"/>
    </w:p>
    <w:p>
      <w:pPr>
        <w:jc w:val="both"/>
      </w:pPr>
      <w:r>
        <w:rPr/>
        <w:t xml:space="preserve">1. 本文提出了一种基于优化的模糊能量管理策略，用于PEM燃料电池/电池/超级电容混合结构挖掘机。该策略旨在最大限度地提高能源利用效率和系统性能。</w:t>
      </w:r>
    </w:p>
    <w:p>
      <w:pPr>
        <w:jc w:val="both"/>
      </w:pPr>
      <w:r>
        <w:rPr/>
        <w:t xml:space="preserve"/>
      </w:r>
    </w:p>
    <w:p>
      <w:pPr>
        <w:jc w:val="both"/>
      </w:pPr>
      <w:r>
        <w:rPr/>
        <w:t xml:space="preserve">2. 文中介绍了该能量管理策略的设计和实施方法。通过建立数学模型和使用模糊逻辑控制算法，实现对不同能源组件（燃料电池、电池、超级电容）之间的能量分配和转移进行优化。</w:t>
      </w:r>
    </w:p>
    <w:p>
      <w:pPr>
        <w:jc w:val="both"/>
      </w:pPr>
      <w:r>
        <w:rPr/>
        <w:t xml:space="preserve"/>
      </w:r>
    </w:p>
    <w:p>
      <w:pPr>
        <w:jc w:val="both"/>
      </w:pPr>
      <w:r>
        <w:rPr/>
        <w:t xml:space="preserve">3. 实验结果表明，所提出的优化模糊能量管理策略可以显著改善混合结构挖掘机的能源利用效率，并且在不同工况下都具有良好的性能表现。这为混合动力挖掘机的设计和应用提供了重要参考。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对于上述文章的详细批判性分析，需要先阅读和理解文章的内容。由于只提供了文章的标题和作者信息，并没有给出具体的文章内容，因此无法进行详细的分析和提供见解。</w:t>
      </w:r>
    </w:p>
    <w:p>
      <w:pPr>
        <w:jc w:val="both"/>
      </w:pPr>
      <w:r>
        <w:rPr/>
        <w:t xml:space="preserve"/>
      </w:r>
    </w:p>
    <w:p>
      <w:pPr>
        <w:jc w:val="both"/>
      </w:pPr>
      <w:r>
        <w:rPr/>
        <w:t xml:space="preserve">然而，根据文章标题可以推测出该研究涉及到优化模糊能源管理策略在聚合物电解质膜燃料电池/电池/超级电容混合结构挖掘机中的应用。基于这个假设，以下是一些可能存在的偏见、片面报道、无根据主张、缺失考虑点以及其他可能存在的问题：</w:t>
      </w:r>
    </w:p>
    <w:p>
      <w:pPr>
        <w:jc w:val="both"/>
      </w:pPr>
      <w:r>
        <w:rPr/>
        <w:t xml:space="preserve"/>
      </w:r>
    </w:p>
    <w:p>
      <w:pPr>
        <w:jc w:val="both"/>
      </w:pPr>
      <w:r>
        <w:rPr/>
        <w:t xml:space="preserve">1. 偏见：作者可能对使用聚合物电解质膜燃料电池/电池/超级电容混合结构挖掘机持有偏袒态度，可能忽视了其他能源管理策略或技术的优势。</w:t>
      </w:r>
    </w:p>
    <w:p>
      <w:pPr>
        <w:jc w:val="both"/>
      </w:pPr>
      <w:r>
        <w:rPr/>
        <w:t xml:space="preserve">2. 片面报道：文章可能只关注了优化模糊能源管理策略在挖掘机中的应用，而忽视了其他相关领域或行业中类似策略的应用情况。</w:t>
      </w:r>
    </w:p>
    <w:p>
      <w:pPr>
        <w:jc w:val="both"/>
      </w:pPr>
      <w:r>
        <w:rPr/>
        <w:t xml:space="preserve">3. 无根据主张：文章中可能存在没有足够证据支持的主张或观点，例如某种能源管理策略在实际应用中的效果或性能。</w:t>
      </w:r>
    </w:p>
    <w:p>
      <w:pPr>
        <w:jc w:val="both"/>
      </w:pPr>
      <w:r>
        <w:rPr/>
        <w:t xml:space="preserve">4. 缺失考虑点：文章可能没有充分考虑到挖掘机使用过程中的实际情况和需求，例如工作环境、负载要求、维护成本等因素。</w:t>
      </w:r>
    </w:p>
    <w:p>
      <w:pPr>
        <w:jc w:val="both"/>
      </w:pPr>
      <w:r>
        <w:rPr/>
        <w:t xml:space="preserve">5. 缺失证据：文章可能没有提供足够的实验证据或数据支持其提出的优化模糊能源管理策略在挖掘机中的有效性。</w:t>
      </w:r>
    </w:p>
    <w:p>
      <w:pPr>
        <w:jc w:val="both"/>
      </w:pPr>
      <w:r>
        <w:rPr/>
        <w:t xml:space="preserve">6. 未探索的反驳：文章可能没有对其他能源管理策略或技术进行充分的比较和讨论，以反驳或证明其优化模糊能源管理策略的优势。</w:t>
      </w:r>
    </w:p>
    <w:p>
      <w:pPr>
        <w:jc w:val="both"/>
      </w:pPr>
      <w:r>
        <w:rPr/>
        <w:t xml:space="preserve">7. 宣传内容：文章可能存在宣传性质的内容，强调了优化模糊能源管理策略在挖掘机中的好处，而忽视了潜在风险或限制。</w:t>
      </w:r>
    </w:p>
    <w:p>
      <w:pPr>
        <w:jc w:val="both"/>
      </w:pPr>
      <w:r>
        <w:rPr/>
        <w:t xml:space="preserve">8. 平等呈现双方：文章可能没有平等地呈现其他相关领域或技术与优化模糊能源管理策略之间的比较和竞争关系。</w:t>
      </w:r>
    </w:p>
    <w:p>
      <w:pPr>
        <w:jc w:val="both"/>
      </w:pPr>
      <w:r>
        <w:rPr/>
        <w:t xml:space="preserve"/>
      </w:r>
    </w:p>
    <w:p>
      <w:pPr>
        <w:jc w:val="both"/>
      </w:pPr>
      <w:r>
        <w:rPr/>
        <w:t xml:space="preserve">需要注意的是，以上观点仅基于对标题的推测，并不能代表实际文章内容。只有通过阅读和分析完整的文章才能提供更准确和具体的见解。</w:t>
      </w:r>
    </w:p>
    <w:p>
      <w:pPr>
        <w:pStyle w:val="Heading1"/>
      </w:pPr>
      <w:bookmarkStart w:id="5" w:name="_Toc5"/>
      <w:r>
        <w:t>Topics for further research:</w:t>
      </w:r>
      <w:bookmarkEnd w:id="5"/>
    </w:p>
    <w:p>
      <w:pPr>
        <w:spacing w:after="0"/>
        <w:numPr>
          <w:ilvl w:val="0"/>
          <w:numId w:val="2"/>
        </w:numPr>
      </w:pPr>
      <w:r>
        <w:rPr/>
        <w:t xml:space="preserve">聚合物电解质膜燃料电池/电池/超级电容混合结构挖掘机的优势和劣势
</w:t>
      </w:r>
    </w:p>
    <w:p>
      <w:pPr>
        <w:spacing w:after="0"/>
        <w:numPr>
          <w:ilvl w:val="0"/>
          <w:numId w:val="2"/>
        </w:numPr>
      </w:pPr>
      <w:r>
        <w:rPr/>
        <w:t xml:space="preserve">其他能源管理策略或技术在挖掘机中的应用情况
</w:t>
      </w:r>
    </w:p>
    <w:p>
      <w:pPr>
        <w:spacing w:after="0"/>
        <w:numPr>
          <w:ilvl w:val="0"/>
          <w:numId w:val="2"/>
        </w:numPr>
      </w:pPr>
      <w:r>
        <w:rPr/>
        <w:t xml:space="preserve">优化模糊能源管理策略在实际应用中的效果或性能
</w:t>
      </w:r>
    </w:p>
    <w:p>
      <w:pPr>
        <w:spacing w:after="0"/>
        <w:numPr>
          <w:ilvl w:val="0"/>
          <w:numId w:val="2"/>
        </w:numPr>
      </w:pPr>
      <w:r>
        <w:rPr/>
        <w:t xml:space="preserve">挖掘机使用过程中的实际情况和需求，如工作环境、负载要求、维护成本等因素
</w:t>
      </w:r>
    </w:p>
    <w:p>
      <w:pPr>
        <w:spacing w:after="0"/>
        <w:numPr>
          <w:ilvl w:val="0"/>
          <w:numId w:val="2"/>
        </w:numPr>
      </w:pPr>
      <w:r>
        <w:rPr/>
        <w:t xml:space="preserve">实验证据或数据支持优化模糊能源管理策略在挖掘机中的有效性
</w:t>
      </w:r>
    </w:p>
    <w:p>
      <w:pPr>
        <w:numPr>
          <w:ilvl w:val="0"/>
          <w:numId w:val="2"/>
        </w:numPr>
      </w:pPr>
      <w:r>
        <w:rPr/>
        <w:t xml:space="preserve">其他能源管理策略或技术与优化模糊能源管理策略之间的比较和竞争关系
通过对这些关键短语的搜索和阅读相关文献，可以更全面地了解和分析该研究的内容，并提供更具体的批判性分析。</w:t>
      </w:r>
    </w:p>
    <w:p>
      <w:pPr>
        <w:pStyle w:val="Heading1"/>
      </w:pPr>
      <w:bookmarkStart w:id="6" w:name="_Toc6"/>
      <w:r>
        <w:t>Report location:</w:t>
      </w:r>
      <w:bookmarkEnd w:id="6"/>
    </w:p>
    <w:p>
      <w:hyperlink r:id="rId8" w:history="1">
        <w:r>
          <w:rPr>
            <w:color w:val="2980b9"/>
            <w:u w:val="single"/>
          </w:rPr>
          <w:t xml:space="preserve">https://www.fullpicture.app/item/9f2594ea16c490e1e1f54b87dbdf3cca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A02C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0684-020-00262-y" TargetMode="External"/><Relationship Id="rId8" Type="http://schemas.openxmlformats.org/officeDocument/2006/relationships/hyperlink" Target="https://www.fullpicture.app/item/9f2594ea16c490e1e1f54b87dbdf3c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2024-01-14T18:18:53+01:00</dcterms:created>
  <dcterms:modified xsi:type="dcterms:W3CDTF">2024-01-14T18:18:53+01:00</dcterms:modified>
</cp:coreProperties>
</file>

<file path=docProps/custom.xml><?xml version="1.0" encoding="utf-8"?>
<Properties xmlns="http://schemas.openxmlformats.org/officeDocument/2006/custom-properties" xmlns:vt="http://schemas.openxmlformats.org/officeDocument/2006/docPropsVTypes"/>
</file>