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报告分享 |《2023中国农业农村发展趋势报告》重磅发布（附报告全文）</w:t>
      </w:r>
      <w:br/>
      <w:hyperlink r:id="rId7" w:history="1">
        <w:r>
          <w:rPr>
            <w:color w:val="2980b9"/>
            <w:u w:val="single"/>
          </w:rPr>
          <w:t xml:space="preserve">https://mp.weixin.qq.com/s/9aYFnoDQv13wv0H5PEsMNw</w:t>
        </w:r>
      </w:hyperlink>
    </w:p>
    <w:p>
      <w:pPr>
        <w:pStyle w:val="Heading1"/>
      </w:pPr>
      <w:bookmarkStart w:id="2" w:name="_Toc2"/>
      <w:r>
        <w:t>Article summary:</w:t>
      </w:r>
      <w:bookmarkEnd w:id="2"/>
    </w:p>
    <w:p>
      <w:pPr>
        <w:jc w:val="both"/>
      </w:pPr>
      <w:r>
        <w:rPr/>
        <w:t xml:space="preserve">1. The "2023 China Agricultural and Rural Development Trend Report" predicts the development trend of China's agriculture and rural areas in 2023, highlighting key issues that need attention for the construction of a strong agricultural country.</w:t>
      </w:r>
    </w:p>
    <w:p>
      <w:pPr>
        <w:jc w:val="both"/>
      </w:pPr>
      <w:r>
        <w:rPr/>
        <w:t xml:space="preserve"/>
      </w:r>
    </w:p>
    <w:p>
      <w:pPr>
        <w:jc w:val="both"/>
      </w:pPr>
      <w:r>
        <w:rPr/>
        <w:t xml:space="preserve">2. In 2022, China's agriculture and rural areas continued to develop steadily with high quality, providing solid support for stabilizing overall economic and social development. Grain production remained stable at over 1.3 trillion jin for eight consecutive years, while the mechanization level of animal husbandry, aquatic products, and facility agriculture significantly improved.</w:t>
      </w:r>
    </w:p>
    <w:p>
      <w:pPr>
        <w:jc w:val="both"/>
      </w:pPr>
      <w:r>
        <w:rPr/>
        <w:t xml:space="preserve"/>
      </w:r>
    </w:p>
    <w:p>
      <w:pPr>
        <w:jc w:val="both"/>
      </w:pPr>
      <w:r>
        <w:rPr/>
        <w:t xml:space="preserve">3. Agricultural price fluctuations are widely concerned, with prices of important agricultural materials rising significantly. Agricultural product trade maintains a pattern of "big imports and small exports", affected by global extreme weather and conflicts between Russia and Ukraine.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作为一篇报告分享文章，本文主要介绍了《2023中国农业农村发展趋势报告》的内容和结论。然而，在阅读过程中，我们可以发现一些潜在的偏见和问题。</w:t>
      </w:r>
    </w:p>
    <w:p>
      <w:pPr>
        <w:jc w:val="both"/>
      </w:pPr>
      <w:r>
        <w:rPr/>
        <w:t xml:space="preserve"/>
      </w:r>
    </w:p>
    <w:p>
      <w:pPr>
        <w:jc w:val="both"/>
      </w:pPr>
      <w:r>
        <w:rPr/>
        <w:t xml:space="preserve">首先，文章强调了“如果中国要强大，农业必须强大”的观点，并将其作为整篇文章的基调。这种观点可能会导致对其他领域的投资和发展不足关注，从而影响国家整体经济和社会的平衡发展。</w:t>
      </w:r>
    </w:p>
    <w:p>
      <w:pPr>
        <w:jc w:val="both"/>
      </w:pPr>
      <w:r>
        <w:rPr/>
        <w:t xml:space="preserve"/>
      </w:r>
    </w:p>
    <w:p>
      <w:pPr>
        <w:jc w:val="both"/>
      </w:pPr>
      <w:r>
        <w:rPr/>
        <w:t xml:space="preserve">其次，文章没有提到一些重要的问题和挑战。例如，气候变化、土地资源短缺、环境污染等问题对农业生产和农村社会带来的影响。此外，由于人口老龄化和城市化加速等因素，农村劳动力短缺也是一个严重的问题。</w:t>
      </w:r>
    </w:p>
    <w:p>
      <w:pPr>
        <w:jc w:val="both"/>
      </w:pPr>
      <w:r>
        <w:rPr/>
        <w:t xml:space="preserve"/>
      </w:r>
    </w:p>
    <w:p>
      <w:pPr>
        <w:jc w:val="both"/>
      </w:pPr>
      <w:r>
        <w:rPr/>
        <w:t xml:space="preserve">第三，文章没有提供足够的证据来支持其结论。例如，在谈到粮食生产时，文章声称“我国粮食产量已连续八年稳定在1.3万亿斤以上”，但并未提供相关数据或来源来证明这一点。</w:t>
      </w:r>
    </w:p>
    <w:p>
      <w:pPr>
        <w:jc w:val="both"/>
      </w:pPr>
      <w:r>
        <w:rPr/>
        <w:t xml:space="preserve"/>
      </w:r>
    </w:p>
    <w:p>
      <w:pPr>
        <w:jc w:val="both"/>
      </w:pPr>
      <w:r>
        <w:rPr/>
        <w:t xml:space="preserve">最后，在讨论价格波动时，文章只列举了几个例子，并未深入探讨价格波动的原因和解决方案。这可能会导致读者对该问题的理解不够全面和深入。</w:t>
      </w:r>
    </w:p>
    <w:p>
      <w:pPr>
        <w:jc w:val="both"/>
      </w:pPr>
      <w:r>
        <w:rPr/>
        <w:t xml:space="preserve"/>
      </w:r>
    </w:p>
    <w:p>
      <w:pPr>
        <w:jc w:val="both"/>
      </w:pPr>
      <w:r>
        <w:rPr/>
        <w:t xml:space="preserve">总之，虽然本文提供了一些有价值的信息和见解，但也存在一些潜在的偏见和问题。我们需要更加客观、全面地看待中国农业和农村发展所面临的挑战，并寻求更有效的解决方案。</w:t>
      </w:r>
    </w:p>
    <w:p>
      <w:pPr>
        <w:pStyle w:val="Heading1"/>
      </w:pPr>
      <w:bookmarkStart w:id="5" w:name="_Toc5"/>
      <w:r>
        <w:t>Topics for further research:</w:t>
      </w:r>
      <w:bookmarkEnd w:id="5"/>
    </w:p>
    <w:p>
      <w:pPr>
        <w:spacing w:after="0"/>
        <w:numPr>
          <w:ilvl w:val="0"/>
          <w:numId w:val="2"/>
        </w:numPr>
      </w:pPr>
      <w:r>
        <w:rPr/>
        <w:t xml:space="preserve">Other areas of investment and development
</w:t>
      </w:r>
    </w:p>
    <w:p>
      <w:pPr>
        <w:spacing w:after="0"/>
        <w:numPr>
          <w:ilvl w:val="0"/>
          <w:numId w:val="2"/>
        </w:numPr>
      </w:pPr>
      <w:r>
        <w:rPr/>
        <w:t xml:space="preserve">Climate change</w:t>
      </w:r>
    </w:p>
    <w:p>
      <w:pPr>
        <w:spacing w:after="0"/>
        <w:numPr>
          <w:ilvl w:val="0"/>
          <w:numId w:val="2"/>
        </w:numPr>
      </w:pPr>
      <w:r>
        <w:rPr/>
        <w:t xml:space="preserve">land scarcity</w:t>
      </w:r>
    </w:p>
    <w:p>
      <w:pPr>
        <w:spacing w:after="0"/>
        <w:numPr>
          <w:ilvl w:val="0"/>
          <w:numId w:val="2"/>
        </w:numPr>
      </w:pPr>
      <w:r>
        <w:rPr/>
        <w:t xml:space="preserve">and environmental pollution
</w:t>
      </w:r>
    </w:p>
    <w:p>
      <w:pPr>
        <w:spacing w:after="0"/>
        <w:numPr>
          <w:ilvl w:val="0"/>
          <w:numId w:val="2"/>
        </w:numPr>
      </w:pPr>
      <w:r>
        <w:rPr/>
        <w:t xml:space="preserve">Labor shortage in rural areas
</w:t>
      </w:r>
    </w:p>
    <w:p>
      <w:pPr>
        <w:spacing w:after="0"/>
        <w:numPr>
          <w:ilvl w:val="0"/>
          <w:numId w:val="2"/>
        </w:numPr>
      </w:pPr>
      <w:r>
        <w:rPr/>
        <w:t xml:space="preserve">Lack of evidence to support conclusions
</w:t>
      </w:r>
    </w:p>
    <w:p>
      <w:pPr>
        <w:spacing w:after="0"/>
        <w:numPr>
          <w:ilvl w:val="0"/>
          <w:numId w:val="2"/>
        </w:numPr>
      </w:pPr>
      <w:r>
        <w:rPr/>
        <w:t xml:space="preserve">Causes and solutions to price fluctuations
</w:t>
      </w:r>
    </w:p>
    <w:p>
      <w:pPr>
        <w:numPr>
          <w:ilvl w:val="0"/>
          <w:numId w:val="2"/>
        </w:numPr>
      </w:pPr>
      <w:r>
        <w:rPr/>
        <w:t xml:space="preserve">Objective and comprehensive understanding of challenges in agricultural and rural development</w:t>
      </w:r>
    </w:p>
    <w:p>
      <w:pPr>
        <w:pStyle w:val="Heading1"/>
      </w:pPr>
      <w:bookmarkStart w:id="6" w:name="_Toc6"/>
      <w:r>
        <w:t>Report location:</w:t>
      </w:r>
      <w:bookmarkEnd w:id="6"/>
    </w:p>
    <w:p>
      <w:hyperlink r:id="rId8" w:history="1">
        <w:r>
          <w:rPr>
            <w:color w:val="2980b9"/>
            <w:u w:val="single"/>
          </w:rPr>
          <w:t xml:space="preserve">https://www.fullpicture.app/item/9eea423649ee4212e30025dfd95fa976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E4F4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p.weixin.qq.com/s/9aYFnoDQv13wv0H5PEsMNw" TargetMode="External"/><Relationship Id="rId8" Type="http://schemas.openxmlformats.org/officeDocument/2006/relationships/hyperlink" Target="https://www.fullpicture.app/item/9eea423649ee4212e30025dfd95fa9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2023-04-04T10:28:32+02:00</dcterms:created>
  <dcterms:modified xsi:type="dcterms:W3CDTF">2023-04-04T10:28:32+02:00</dcterms:modified>
</cp:coreProperties>
</file>

<file path=docProps/custom.xml><?xml version="1.0" encoding="utf-8"?>
<Properties xmlns="http://schemas.openxmlformats.org/officeDocument/2006/custom-properties" xmlns:vt="http://schemas.openxmlformats.org/officeDocument/2006/docPropsVTypes"/>
</file>