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Globally invariant metabolism but density-diversity mismatch in springtails</w:t>
      </w:r>
      <w:br/>
      <w:hyperlink r:id="rId7" w:history="1">
        <w:r>
          <w:rPr>
            <w:color w:val="2980b9"/>
            <w:u w:val="single"/>
          </w:rPr>
          <w:t xml:space="preserve">https://www.researchgate.net/publication/357681878_Globally_invariant_metabolism_but_density-diversity_mismatch_in_springtails</w:t>
        </w:r>
      </w:hyperlink>
    </w:p>
    <w:p>
      <w:pPr>
        <w:pStyle w:val="Heading1"/>
      </w:pPr>
      <w:bookmarkStart w:id="2" w:name="_Toc2"/>
      <w:r>
        <w:t>Article summary:</w:t>
      </w:r>
      <w:bookmarkEnd w:id="2"/>
    </w:p>
    <w:p>
      <w:pPr>
        <w:jc w:val="both"/>
      </w:pPr>
      <w:r>
        <w:rPr/>
        <w:t xml:space="preserve">1. Springtails are abundant soil animals that regulate soil fertility and energy flow through food webs.</w:t>
      </w:r>
    </w:p>
    <w:p>
      <w:pPr>
        <w:jc w:val="both"/>
      </w:pPr>
      <w:r>
        <w:rPr/>
        <w:t xml:space="preserve">2. The global distribution of springtail diversity and density varies greatly, with peak densities up to 2 million individuals per m2 in the Arctic.</w:t>
      </w:r>
    </w:p>
    <w:p>
      <w:pPr>
        <w:jc w:val="both"/>
      </w:pPr>
      <w:r>
        <w:rPr/>
        <w:t xml:space="preserve">3. Despite differences in biomass and species richness across latitudinal gradients, springtail energy use remains similar due to temperature increases, but changes in activity may emerge from other factors such as predation and resource limitation. Climate warming may alter fundamental soil biodiversity metrics in different directions, potentially affecting major soil functions.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作为一篇科学研究论文，该文章提供了有关土壤春尾虫的全球分布、生物量和代谢率等方面的数据。然而，在对其内容进行批判性分析时，我们可以发现以下几个问题：</w:t>
      </w:r>
    </w:p>
    <w:p>
      <w:pPr>
        <w:jc w:val="both"/>
      </w:pPr>
      <w:r>
        <w:rPr/>
        <w:t xml:space="preserve"/>
      </w:r>
    </w:p>
    <w:p>
      <w:pPr>
        <w:jc w:val="both"/>
      </w:pPr>
      <w:r>
        <w:rPr/>
        <w:t xml:space="preserve">1. 偏见来源：文章没有明确说明作者是否有任何潜在偏见或利益冲突。此外，文章中可能存在一些隐含的偏见，例如作者可能更关注春尾虫数量和生物量等数量指标，而忽略了其他重要的生态指标。</w:t>
      </w:r>
    </w:p>
    <w:p>
      <w:pPr>
        <w:jc w:val="both"/>
      </w:pPr>
      <w:r>
        <w:rPr/>
        <w:t xml:space="preserve"/>
      </w:r>
    </w:p>
    <w:p>
      <w:pPr>
        <w:jc w:val="both"/>
      </w:pPr>
      <w:r>
        <w:rPr/>
        <w:t xml:space="preserve">2. 片面报道：文章只关注了春尾虫数量和生物量等数量指标，并未深入探讨它们与其他生态因素之间的相互作用。例如，文章没有考虑到春尾虫对土壤质量和植物生长的影响。</w:t>
      </w:r>
    </w:p>
    <w:p>
      <w:pPr>
        <w:jc w:val="both"/>
      </w:pPr>
      <w:r>
        <w:rPr/>
        <w:t xml:space="preserve"/>
      </w:r>
    </w:p>
    <w:p>
      <w:pPr>
        <w:jc w:val="both"/>
      </w:pPr>
      <w:r>
        <w:rPr/>
        <w:t xml:space="preserve">3. 无根据主张：文章中提到“气候变暖将改变基本土壤生物多样性指标”，但并未提供足够的证据来支持这一主张。此外，该主张也忽略了其他可能影响土壤生物多样性的因素。</w:t>
      </w:r>
    </w:p>
    <w:p>
      <w:pPr>
        <w:jc w:val="both"/>
      </w:pPr>
      <w:r>
        <w:rPr/>
        <w:t xml:space="preserve"/>
      </w:r>
    </w:p>
    <w:p>
      <w:pPr>
        <w:jc w:val="both"/>
      </w:pPr>
      <w:r>
        <w:rPr/>
        <w:t xml:space="preserve">4. 缺失考虑点：文章没有考虑到人类活动对土壤生态系统的影响。例如，人类活动可能导致土地覆盖变化、化学污染和气候变化等问题，从而对土壤生态系统产生负面影响。</w:t>
      </w:r>
    </w:p>
    <w:p>
      <w:pPr>
        <w:jc w:val="both"/>
      </w:pPr>
      <w:r>
        <w:rPr/>
        <w:t xml:space="preserve"/>
      </w:r>
    </w:p>
    <w:p>
      <w:pPr>
        <w:jc w:val="both"/>
      </w:pPr>
      <w:r>
        <w:rPr/>
        <w:t xml:space="preserve">5. 主张缺失证据：文章中提到“春尾虫密度和群落代谢率不受当地物种丰富度影响”，但并未提供足够的证据来支持这一主张。此外，该主张也忽略了其他可能影响春尾虫密度和群落代谢率的因素。</w:t>
      </w:r>
    </w:p>
    <w:p>
      <w:pPr>
        <w:jc w:val="both"/>
      </w:pPr>
      <w:r>
        <w:rPr/>
        <w:t xml:space="preserve"/>
      </w:r>
    </w:p>
    <w:p>
      <w:pPr>
        <w:jc w:val="both"/>
      </w:pPr>
      <w:r>
        <w:rPr/>
        <w:t xml:space="preserve">6. 未探索反驳：文章中没有探讨任何反驳观点或争议话题。这表明作者可能没有充分考虑所有相关证据，并且可能存在选择性报道。</w:t>
      </w:r>
    </w:p>
    <w:p>
      <w:pPr>
        <w:jc w:val="both"/>
      </w:pPr>
      <w:r>
        <w:rPr/>
        <w:t xml:space="preserve"/>
      </w:r>
    </w:p>
    <w:p>
      <w:pPr>
        <w:jc w:val="both"/>
      </w:pPr>
      <w:r>
        <w:rPr/>
        <w:t xml:space="preserve">7. 宣传内容：文章中存在一些宣传内容，例如将春尾虫与“支持陆地生态系统功能和多样性”的语言联系起来。这种语言可能会误导读者认为春尾虫是维持整个陆地生态系统稳定运行所必需的关键组成部分。</w:t>
      </w:r>
    </w:p>
    <w:p>
      <w:pPr>
        <w:jc w:val="both"/>
      </w:pPr>
      <w:r>
        <w:rPr/>
        <w:t xml:space="preserve"/>
      </w:r>
    </w:p>
    <w:p>
      <w:pPr>
        <w:jc w:val="both"/>
      </w:pPr>
      <w:r>
        <w:rPr/>
        <w:t xml:space="preserve">8. 偏袒：文章中似乎存在对北极地区春尾虫数量和生物量等指标过于强调的情况。这种偏袒可能会导致读者低估其他地区土壤生态系统所扮演的重要角色。</w:t>
      </w:r>
    </w:p>
    <w:p>
      <w:pPr>
        <w:jc w:val="both"/>
      </w:pPr>
      <w:r>
        <w:rPr/>
        <w:t xml:space="preserve"/>
      </w:r>
    </w:p>
    <w:p>
      <w:pPr>
        <w:jc w:val="both"/>
      </w:pPr>
      <w:r>
        <w:rPr/>
        <w:t xml:space="preserve">9. 风险注意不足：文章中没有充分考虑与研究结果相关联的风险或潜在危害。例如，在推广使用大规模杀灭昆虫剂等方法来控制害虫时需要注意其对整个土壤生态系统造成负面影响。</w:t>
      </w:r>
    </w:p>
    <w:p>
      <w:pPr>
        <w:jc w:val="both"/>
      </w:pPr>
      <w:r>
        <w:rPr/>
        <w:t xml:space="preserve"/>
      </w:r>
    </w:p>
    <w:p>
      <w:pPr>
        <w:jc w:val="both"/>
      </w:pPr>
      <w:r>
        <w:rPr/>
        <w:t xml:space="preserve">10. 平等呈现不足：文章中似乎缺乏平等呈现双方观点或争议话题的努力。这种不平等呈现可能会导致读者得出错误结论或形成片面看法。</w:t>
      </w:r>
    </w:p>
    <w:p>
      <w:pPr>
        <w:pStyle w:val="Heading1"/>
      </w:pPr>
      <w:bookmarkStart w:id="5" w:name="_Toc5"/>
      <w:r>
        <w:t>Topics for further research:</w:t>
      </w:r>
      <w:bookmarkEnd w:id="5"/>
    </w:p>
    <w:p>
      <w:pPr>
        <w:spacing w:after="0"/>
        <w:numPr>
          <w:ilvl w:val="0"/>
          <w:numId w:val="2"/>
        </w:numPr>
      </w:pPr>
      <w:r>
        <w:rPr/>
        <w:t xml:space="preserve">Potential bias or conflict of interest
</w:t>
      </w:r>
    </w:p>
    <w:p>
      <w:pPr>
        <w:spacing w:after="0"/>
        <w:numPr>
          <w:ilvl w:val="0"/>
          <w:numId w:val="2"/>
        </w:numPr>
      </w:pPr>
      <w:r>
        <w:rPr/>
        <w:t xml:space="preserve">One-sided reporting and lack of exploration of ecological interactions
</w:t>
      </w:r>
    </w:p>
    <w:p>
      <w:pPr>
        <w:spacing w:after="0"/>
        <w:numPr>
          <w:ilvl w:val="0"/>
          <w:numId w:val="2"/>
        </w:numPr>
      </w:pPr>
      <w:r>
        <w:rPr/>
        <w:t xml:space="preserve">Unsupported claims and overlooking other factors
</w:t>
      </w:r>
    </w:p>
    <w:p>
      <w:pPr>
        <w:spacing w:after="0"/>
        <w:numPr>
          <w:ilvl w:val="0"/>
          <w:numId w:val="2"/>
        </w:numPr>
      </w:pPr>
      <w:r>
        <w:rPr/>
        <w:t xml:space="preserve">Failure to consider human impact on soil ecosystems
</w:t>
      </w:r>
    </w:p>
    <w:p>
      <w:pPr>
        <w:spacing w:after="0"/>
        <w:numPr>
          <w:ilvl w:val="0"/>
          <w:numId w:val="2"/>
        </w:numPr>
      </w:pPr>
      <w:r>
        <w:rPr/>
        <w:t xml:space="preserve">Lack of evidence for claims about springtail density and metabolic rate
</w:t>
      </w:r>
    </w:p>
    <w:p>
      <w:pPr>
        <w:spacing w:after="0"/>
        <w:numPr>
          <w:ilvl w:val="0"/>
          <w:numId w:val="2"/>
        </w:numPr>
      </w:pPr>
      <w:r>
        <w:rPr/>
        <w:t xml:space="preserve">Failure to explore opposing viewpoints or controversies
</w:t>
      </w:r>
    </w:p>
    <w:p>
      <w:pPr>
        <w:spacing w:after="0"/>
        <w:numPr>
          <w:ilvl w:val="0"/>
          <w:numId w:val="2"/>
        </w:numPr>
      </w:pPr>
      <w:r>
        <w:rPr/>
        <w:t xml:space="preserve">Promotion of certain ideas or language that may mislead readers
</w:t>
      </w:r>
    </w:p>
    <w:p>
      <w:pPr>
        <w:spacing w:after="0"/>
        <w:numPr>
          <w:ilvl w:val="0"/>
          <w:numId w:val="2"/>
        </w:numPr>
      </w:pPr>
      <w:r>
        <w:rPr/>
        <w:t xml:space="preserve">Overemphasis on Arctic springtail populations
</w:t>
      </w:r>
    </w:p>
    <w:p>
      <w:pPr>
        <w:spacing w:after="0"/>
        <w:numPr>
          <w:ilvl w:val="0"/>
          <w:numId w:val="2"/>
        </w:numPr>
      </w:pPr>
      <w:r>
        <w:rPr/>
        <w:t xml:space="preserve">Insufficient attention to risks or potential harm associated with research findings
1</w:t>
      </w:r>
    </w:p>
    <w:p>
      <w:pPr>
        <w:numPr>
          <w:ilvl w:val="0"/>
          <w:numId w:val="2"/>
        </w:numPr>
      </w:pPr>
      <w:r>
        <w:rPr/>
        <w:t xml:space="preserve">Lack of equal presentation of opposing viewpoints or controversies.</w:t>
      </w:r>
    </w:p>
    <w:p>
      <w:pPr>
        <w:pStyle w:val="Heading1"/>
      </w:pPr>
      <w:bookmarkStart w:id="6" w:name="_Toc6"/>
      <w:r>
        <w:t>Report location:</w:t>
      </w:r>
      <w:bookmarkEnd w:id="6"/>
    </w:p>
    <w:p>
      <w:hyperlink r:id="rId8" w:history="1">
        <w:r>
          <w:rPr>
            <w:color w:val="2980b9"/>
            <w:u w:val="single"/>
          </w:rPr>
          <w:t xml:space="preserve">https://www.fullpicture.app/item/9e6df72fb7831e40e4462c6e5597e4ab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2BF2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7681878_Globally_invariant_metabolism_but_density-diversity_mismatch_in_springtails" TargetMode="External"/><Relationship Id="rId8" Type="http://schemas.openxmlformats.org/officeDocument/2006/relationships/hyperlink" Target="https://www.fullpicture.app/item/9e6df72fb7831e40e4462c6e5597e4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2023-12-05T11:41:00+01:00</dcterms:created>
  <dcterms:modified xsi:type="dcterms:W3CDTF">2023-12-05T11:41:00+01:00</dcterms:modified>
</cp:coreProperties>
</file>

<file path=docProps/custom.xml><?xml version="1.0" encoding="utf-8"?>
<Properties xmlns="http://schemas.openxmlformats.org/officeDocument/2006/custom-properties" xmlns:vt="http://schemas.openxmlformats.org/officeDocument/2006/docPropsVTypes"/>
</file>