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Optimal tool orientation control for 5-axis CNC milling with ball-end cutters | Elsevier Enhanced Reader</w:t></w:r><w:br/><w:hyperlink r:id="rId7" w:history="1"><w:r><w:rPr><w:color w:val="2980b9"/><w:u w:val="single"/></w:rPr><w:t xml:space="preserve">https://reader.elsevier.com/reader/sd/pii/S0167839612001252?token=937EED3C78CEA2B10CBBB936C8865AC3BC223D1C2FA8F97613F0AC8F2BB05BCEFF93F7DD16DF147FDF5AB549ABDEF6D8&originRegion=us-east-1&originCreation=20230401163837</w:t></w:r></w:hyperlink></w:p><w:p><w:pPr><w:pStyle w:val="Heading1"/></w:pPr><w:bookmarkStart w:id="2" w:name="_Toc2"/><w:r><w:t>Article summary:</w:t></w:r><w:bookmarkEnd w:id="2"/></w:p><w:p><w:pPr><w:jc w:val="both"/></w:pPr><w:r><w:rPr/><w:t xml:space="preserve">1. 5-axis CNC machining requires precise tool orientation control for efficient and accurate cutting.</w:t></w:r></w:p><w:p><w:pPr><w:jc w:val="both"/></w:pPr><w:r><w:rPr/><w:t xml:space="preserve">2. Maintaining a fixed angle between the tool axis and local surface normal is desirable for constant cutting speed, but the azimuthal position of the tool axis on the cone around the normal remains indeterminate.</w:t></w:r></w:p><w:p><w:pPr><w:jc w:val="both"/></w:pPr><w:r><w:rPr/><w:t xml:space="preserve">3. Two methods are proposed to resolve this indeterminacy: parallel transport of initial state along the path or integration of geodesic curvature along the path, with closed-form solutions for simple analytic surfaces and numerical integration for free-form surfaces.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该文章主要介绍了一种优化五轴数控铣削中球头刀具的工具方向控制的方法。然而，该文章存在以下问题：</w:t></w:r></w:p><w:p><w:pPr><w:jc w:val="both"/></w:pPr><w:r><w:rPr/><w:t xml:space="preserve"></w:t></w:r></w:p><w:p><w:pPr><w:jc w:val="both"/></w:pPr><w:r><w:rPr/><w:t xml:space="preserve">1. 偏见及其来源：该文章没有提到其他可能存在的优化方法，因此可能存在偏见。此外，该文章是由加工领域的专家撰写的，可能会忽略其他领域对该问题的贡献。</w:t></w:r></w:p><w:p><w:pPr><w:jc w:val="both"/></w:pPr><w:r><w:rPr/><w:t xml:space="preserve"></w:t></w:r></w:p><w:p><w:pPr><w:jc w:val="both"/></w:pPr><w:r><w:rPr/><w:t xml:space="preserve">2. 片面报道：该文章只介绍了一种解决方案，并没有讨论其局限性或缺点。</w:t></w:r></w:p><w:p><w:pPr><w:jc w:val="both"/></w:pPr><w:r><w:rPr/><w:t xml:space="preserve"></w:t></w:r></w:p><w:p><w:pPr><w:jc w:val="both"/></w:pPr><w:r><w:rPr/><w:t xml:space="preserve">3. 无根据的主张：该文章声称所提出的方法可以实时实现在自由曲面上进行旋转最小化五轴工具运动，但并未提供足够证据支持这一主张。</w:t></w:r></w:p><w:p><w:pPr><w:jc w:val="both"/></w:pPr><w:r><w:rPr/><w:t xml:space="preserve"></w:t></w:r></w:p><w:p><w:pPr><w:jc w:val="both"/></w:pPr><w:r><w:rPr/><w:t xml:space="preserve">4. 缺失的考虑点：该文章没有考虑到机器本身和材料特性对所提出方法的影响。</w:t></w:r></w:p><w:p><w:pPr><w:jc w:val="both"/></w:pPr><w:r><w:rPr/><w:t xml:space="preserve"></w:t></w:r></w:p><w:p><w:pPr><w:jc w:val="both"/></w:pPr><w:r><w:rPr/><w:t xml:space="preserve">5. 所提出主张的缺失证据：尽管作者声称所提出方法可以实时实现旋转最小化五轴工具运动，但并未提供足够证据支持这一主张。</w:t></w:r></w:p><w:p><w:pPr><w:jc w:val="both"/></w:pPr><w:r><w:rPr/><w:t xml:space="preserve"></w:t></w:r></w:p><w:p><w:pPr><w:jc w:val="both"/></w:pPr><w:r><w:rPr/><w:t xml:space="preserve">6. 未探索的反驳：该文章没有探讨其他学者对所提出方法的反驳或批评意见。</w:t></w:r></w:p><w:p><w:pPr><w:jc w:val="both"/></w:pPr><w:r><w:rPr/><w:t xml:space="preserve"></w:t></w:r></w:p><w:p><w:pPr><w:jc w:val="both"/></w:pPr><w:r><w:rPr/><w:t xml:space="preserve">7. 宣传内容：该文章似乎更多地强调了所提出方法的优点，而没有充分讨论其局限性或缺点。</w:t></w:r></w:p><w:p><w:pPr><w:jc w:val="both"/></w:pPr><w:r><w:rPr/><w:t xml:space="preserve"></w:t></w:r></w:p><w:p><w:pPr><w:jc w:val="both"/></w:pPr><w:r><w:rPr/><w:t xml:space="preserve">8. 偏袒：该文章似乎更倾向于支持所提出方法，而没有充分探讨其他可能的解决方案。</w:t></w:r></w:p><w:p><w:pPr><w:jc w:val="both"/></w:pPr><w:r><w:rPr/><w:t xml:space="preserve"></w:t></w:r></w:p><w:p><w:pPr><w:jc w:val="both"/></w:pPr><w:r><w:rPr/><w:t xml:space="preserve">9. 没有平等地呈现双方：该文章只介绍了一种解决方案，并没有探讨其他可能的解决方案。</w:t></w:r></w:p><w:p><w:pPr><w:pStyle w:val="Heading1"/></w:pPr><w:bookmarkStart w:id="5" w:name="_Toc5"/><w:r><w:t>Topics for further research:</w:t></w:r><w:bookmarkEnd w:id="5"/></w:p><w:p><w:pPr><w:spacing w:after="0"/><w:numPr><w:ilvl w:val="0"/><w:numId w:val="2"/></w:numPr></w:pPr><w:r><w:rPr/><w:t xml:space="preserve">Other optimization methods for five-axis CNC milling with ball-end cutters
</w:t></w:r></w:p><w:p><w:pPr><w:spacing w:after="0"/><w:numPr><w:ilvl w:val="0"/><w:numId w:val="2"/></w:numPr></w:pPr><w:r><w:rPr/><w:t xml:space="preserve">Limitations or drawbacks of the proposed solution
</w:t></w:r></w:p><w:p><w:pPr><w:spacing w:after="0"/><w:numPr><w:ilvl w:val="0"/><w:numId w:val="2"/></w:numPr></w:pPr><w:r><w:rPr/><w:t xml:space="preserve">Evidence supporting the claim of real-time rotation minimization for five-axis tool motion on freeform surfaces
</w:t></w:r></w:p><w:p><w:pPr><w:spacing w:after="0"/><w:numPr><w:ilvl w:val="0"/><w:numId w:val="2"/></w:numPr></w:pPr><w:r><w:rPr/><w:t xml:space="preserve">Impact of machine and material characteristics on the proposed method
</w:t></w:r></w:p><w:p><w:pPr><w:spacing w:after="0"/><w:numPr><w:ilvl w:val="0"/><w:numId w:val="2"/></w:numPr></w:pPr><w:r><w:rPr/><w:t xml:space="preserve">Additional evidence supporting the proposed method's real-time capabilities
</w:t></w:r></w:p><w:p><w:pPr><w:numPr><w:ilvl w:val="0"/><w:numId w:val="2"/></w:numPr></w:pPr><w:r><w:rPr/><w:t xml:space="preserve">Criticisms or counterarguments from other scholars regarding the proposed method</w:t></w:r></w:p><w:p><w:pPr><w:pStyle w:val="Heading1"/></w:pPr><w:bookmarkStart w:id="6" w:name="_Toc6"/><w:r><w:t>Report location:</w:t></w:r><w:bookmarkEnd w:id="6"/></w:p><w:p><w:hyperlink r:id="rId8" w:history="1"><w:r><w:rPr><w:color w:val="2980b9"/><w:u w:val="single"/></w:rPr><w:t xml:space="preserve">https://www.fullpicture.app/item/9e4d158464dd99a35c7f8c9cfb187868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75C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167839612001252?token=937EED3C78CEA2B10CBBB936C8865AC3BC223D1C2FA8F97613F0AC8F2BB05BCEFF93F7DD16DF147FDF5AB549ABDEF6D8&amp;originRegion=us-east-1&amp;originCreation=20230401163837" TargetMode="External"/><Relationship Id="rId8" Type="http://schemas.openxmlformats.org/officeDocument/2006/relationships/hyperlink" Target="https://www.fullpicture.app/item/9e4d158464dd99a35c7f8c9cfb187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2024-01-02T22:11:38+01:00</dcterms:created>
  <dcterms:modified xsi:type="dcterms:W3CDTF">2024-01-02T22:11:38+01:00</dcterms:modified>
</cp:coreProperties>
</file>

<file path=docProps/custom.xml><?xml version="1.0" encoding="utf-8"?>
<Properties xmlns="http://schemas.openxmlformats.org/officeDocument/2006/custom-properties" xmlns:vt="http://schemas.openxmlformats.org/officeDocument/2006/docPropsVTypes"/>
</file>