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Educational practitioners’ perceptions of ADHD: a qualitative study of views of the home lives of children with ADHD in the UK - Russell - 2019 - British Journal of Special Education - Wiley Online Library</w:t>
      </w:r>
      <w:br/>
      <w:hyperlink r:id="rId7" w:history="1">
        <w:r>
          <w:rPr>
            <w:color w:val="2980b9"/>
            <w:u w:val="single"/>
          </w:rPr>
          <w:t xml:space="preserve">https://nasenjournals.onlinelibrary.wiley.com/doi/10.1111/1467-8578.12247</w:t>
        </w:r>
      </w:hyperlink>
    </w:p>
    <w:p>
      <w:pPr>
        <w:pStyle w:val="Heading1"/>
      </w:pPr>
      <w:bookmarkStart w:id="2" w:name="_Toc2"/>
      <w:r>
        <w:t>Article summary:</w:t>
      </w:r>
      <w:bookmarkEnd w:id="2"/>
    </w:p>
    <w:p>
      <w:pPr>
        <w:jc w:val="both"/>
      </w:pPr>
      <w:r>
        <w:rPr/>
        <w:t xml:space="preserve">1. ADHD is a prevalent neurodevelopmental disorder that affects between 2 and 7% of school-aged children, with more boys than girls being diagnosed.</w:t>
      </w:r>
    </w:p>
    <w:p>
      <w:pPr>
        <w:jc w:val="both"/>
      </w:pPr>
      <w:r>
        <w:rPr/>
        <w:t xml:space="preserve">2. The core difficulties of inattention, impulsivity, and hyperactivity experienced by children with ADHD have a detrimental impact on their home lives and school performance.</w:t>
      </w:r>
    </w:p>
    <w:p>
      <w:pPr>
        <w:jc w:val="both"/>
      </w:pPr>
      <w:r>
        <w:rPr/>
        <w:t xml:space="preserve">3. There is a need for positive school-home relationships to effectively manage the behavior of children with ADHD, but many contacts between parents and teachers are negative, leading to poor quality relationships.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"Educational practitioners’ perceptions of ADHD: a qualitative study of views of the home lives of children with ADHD in the UK" provides an overview of the perceptions and beliefs held by educational practitioners regarding the home lives of children with ADHD. While the article presents some valuable insights, there are several potential biases and limitations that need to be considered.</w:t>
      </w:r>
    </w:p>
    <w:p>
      <w:pPr>
        <w:jc w:val="both"/>
      </w:pPr>
      <w:r>
        <w:rPr/>
        <w:t xml:space="preserve"/>
      </w:r>
    </w:p>
    <w:p>
      <w:pPr>
        <w:jc w:val="both"/>
      </w:pPr>
      <w:r>
        <w:rPr/>
        <w:t xml:space="preserve">One potential bias in the article is the reliance on qualitative data from a small sample size. The study only included 42 educational practitioners from 10 schools in the south-west of England. This limited sample size may not be representative of all educational practitioners' perceptions and beliefs about children with ADHD. Additionally, the study does not provide information about how participants were selected or if any efforts were made to ensure diversity among participants.</w:t>
      </w:r>
    </w:p>
    <w:p>
      <w:pPr>
        <w:jc w:val="both"/>
      </w:pPr>
      <w:r>
        <w:rPr/>
        <w:t xml:space="preserve"/>
      </w:r>
    </w:p>
    <w:p>
      <w:pPr>
        <w:jc w:val="both"/>
      </w:pPr>
      <w:r>
        <w:rPr/>
        <w:t xml:space="preserve">Another potential bias is the focus on educators' perceptions without considering other stakeholders' perspectives, such as parents or healthcare professionals. By solely relying on educators' views, important insights from other individuals involved in supporting children with ADHD may be overlooked. This narrow focus limits the overall understanding of the topic and may lead to one-sided reporting.</w:t>
      </w:r>
    </w:p>
    <w:p>
      <w:pPr>
        <w:jc w:val="both"/>
      </w:pPr>
      <w:r>
        <w:rPr/>
        <w:t xml:space="preserve"/>
      </w:r>
    </w:p>
    <w:p>
      <w:pPr>
        <w:jc w:val="both"/>
      </w:pPr>
      <w:r>
        <w:rPr/>
        <w:t xml:space="preserve">Furthermore, while the article mentions that no two children with ADHD are the same, it does not explore this variability in depth or discuss how it may impact educators' perceptions. Understanding that each child's experience with ADHD is unique is crucial for developing effective support strategies. Without acknowledging this variability, there is a risk of generalizing educators' beliefs and assumptions about all children with ADHD.</w:t>
      </w:r>
    </w:p>
    <w:p>
      <w:pPr>
        <w:jc w:val="both"/>
      </w:pPr>
      <w:r>
        <w:rPr/>
        <w:t xml:space="preserve"/>
      </w:r>
    </w:p>
    <w:p>
      <w:pPr>
        <w:jc w:val="both"/>
      </w:pPr>
      <w:r>
        <w:rPr/>
        <w:t xml:space="preserve">The article also lacks evidence to support some of its claims. For example, it states that positive school-home relationships are associated with lower levels of difficulties for children with ADHD but does not provide any empirical evidence to support this claim. Including references to relevant research studies would strengthen these claims and provide readers with a more comprehensive understanding.</w:t>
      </w:r>
    </w:p>
    <w:p>
      <w:pPr>
        <w:jc w:val="both"/>
      </w:pPr>
      <w:r>
        <w:rPr/>
        <w:t xml:space="preserve"/>
      </w:r>
    </w:p>
    <w:p>
      <w:pPr>
        <w:jc w:val="both"/>
      </w:pPr>
      <w:r>
        <w:rPr/>
        <w:t xml:space="preserve">Additionally, there is a lack of exploration into potential counterarguments or alternative perspectives regarding educators' beliefs about home lives and their impact on children's behavior in school. By not considering alternative viewpoints, the article may present a one-sided view of the topic and fail to provide a balanced analysis.</w:t>
      </w:r>
    </w:p>
    <w:p>
      <w:pPr>
        <w:jc w:val="both"/>
      </w:pPr>
      <w:r>
        <w:rPr/>
        <w:t xml:space="preserve"/>
      </w:r>
    </w:p>
    <w:p>
      <w:pPr>
        <w:jc w:val="both"/>
      </w:pPr>
      <w:r>
        <w:rPr/>
        <w:t xml:space="preserve">It is also important to note that the article does not discuss any potential risks or limitations associated with educators' perceptions of home lives. For example, if educators hold negative beliefs about parents' abilities to manage their child's behavior, it could lead to stigmatization or blame towards parents. This potential risk should be acknowledged and addressed in order to promote collaboration and support between educators and parents.</w:t>
      </w:r>
    </w:p>
    <w:p>
      <w:pPr>
        <w:jc w:val="both"/>
      </w:pPr>
      <w:r>
        <w:rPr/>
        <w:t xml:space="preserve"/>
      </w:r>
    </w:p>
    <w:p>
      <w:pPr>
        <w:jc w:val="both"/>
      </w:pPr>
      <w:r>
        <w:rPr/>
        <w:t xml:space="preserve">Overall, while the article provides some valuable insights into educational practitioners' perceptions of ADHD and its impact on home lives, there are several biases and limitations that need to be considered. A larger sample size, inclusion of multiple perspectives, evidence-based claims, exploration of counterarguments, consideration of potential risks, and a more balanced analysis would strengthen the article's findings and contribute to a more comprehensive understanding of the topic.</w:t>
      </w:r>
    </w:p>
    <w:p>
      <w:pPr>
        <w:pStyle w:val="Heading1"/>
      </w:pPr>
      <w:bookmarkStart w:id="5" w:name="_Toc5"/>
      <w:r>
        <w:t>Topics for further research:</w:t>
      </w:r>
      <w:bookmarkEnd w:id="5"/>
    </w:p>
    <w:p>
      <w:pPr>
        <w:spacing w:after="0"/>
        <w:numPr>
          <w:ilvl w:val="0"/>
          <w:numId w:val="2"/>
        </w:numPr>
      </w:pPr>
      <w:r>
        <w:rPr/>
        <w:t xml:space="preserve">Research studies on the impact of positive school-home relationships on children with ADHD
</w:t>
      </w:r>
    </w:p>
    <w:p>
      <w:pPr>
        <w:spacing w:after="0"/>
        <w:numPr>
          <w:ilvl w:val="0"/>
          <w:numId w:val="2"/>
        </w:numPr>
      </w:pPr>
      <w:r>
        <w:rPr/>
        <w:t xml:space="preserve">Perspectives of parents and healthcare professionals on the home lives of children with ADHD
</w:t>
      </w:r>
    </w:p>
    <w:p>
      <w:pPr>
        <w:spacing w:after="0"/>
        <w:numPr>
          <w:ilvl w:val="0"/>
          <w:numId w:val="2"/>
        </w:numPr>
      </w:pPr>
      <w:r>
        <w:rPr/>
        <w:t xml:space="preserve">Variability in the experiences of children with ADHD and its impact on educators' perceptions
</w:t>
      </w:r>
    </w:p>
    <w:p>
      <w:pPr>
        <w:spacing w:after="0"/>
        <w:numPr>
          <w:ilvl w:val="0"/>
          <w:numId w:val="2"/>
        </w:numPr>
      </w:pPr>
      <w:r>
        <w:rPr/>
        <w:t xml:space="preserve">Empirical evidence supporting the claim that positive school-home relationships reduce difficulties for children with ADHD
</w:t>
      </w:r>
    </w:p>
    <w:p>
      <w:pPr>
        <w:spacing w:after="0"/>
        <w:numPr>
          <w:ilvl w:val="0"/>
          <w:numId w:val="2"/>
        </w:numPr>
      </w:pPr>
      <w:r>
        <w:rPr/>
        <w:t xml:space="preserve">Alternative viewpoints on educators' beliefs about home lives and their impact on children's behavior in school
</w:t>
      </w:r>
    </w:p>
    <w:p>
      <w:pPr>
        <w:numPr>
          <w:ilvl w:val="0"/>
          <w:numId w:val="2"/>
        </w:numPr>
      </w:pPr>
      <w:r>
        <w:rPr/>
        <w:t xml:space="preserve">Risks and limitations associated with educators' perceptions of parents' abilities to manage their child's behavior in relation to ADHD.</w:t>
      </w:r>
    </w:p>
    <w:p>
      <w:pPr>
        <w:pStyle w:val="Heading1"/>
      </w:pPr>
      <w:bookmarkStart w:id="6" w:name="_Toc6"/>
      <w:r>
        <w:t>Report location:</w:t>
      </w:r>
      <w:bookmarkEnd w:id="6"/>
    </w:p>
    <w:p>
      <w:hyperlink r:id="rId8" w:history="1">
        <w:r>
          <w:rPr>
            <w:color w:val="2980b9"/>
            <w:u w:val="single"/>
          </w:rPr>
          <w:t xml:space="preserve">https://www.fullpicture.app/item/9ddd1404bb9b4c9b2b91f4f6f539c5d3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0C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senjournals.onlinelibrary.wiley.com/doi/10.1111/1467-8578.12247" TargetMode="External"/><Relationship Id="rId8" Type="http://schemas.openxmlformats.org/officeDocument/2006/relationships/hyperlink" Target="https://www.fullpicture.app/item/9ddd1404bb9b4c9b2b91f4f6f539c5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2024-04-05T18:21:47+02:00</dcterms:created>
  <dcterms:modified xsi:type="dcterms:W3CDTF">2024-04-05T18:21:47+02:00</dcterms:modified>
</cp:coreProperties>
</file>

<file path=docProps/custom.xml><?xml version="1.0" encoding="utf-8"?>
<Properties xmlns="http://schemas.openxmlformats.org/officeDocument/2006/custom-properties" xmlns:vt="http://schemas.openxmlformats.org/officeDocument/2006/docPropsVTypes"/>
</file>