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Bioconjugated persistent luminescence nanoparticles for Foster resonance energy transfer immunoassay of prostate specific antigen in serum and cell extracts without in situ excitation.,Chemical Communications - X-MOL</w:t>
      </w:r>
      <w:br/>
      <w:hyperlink r:id="rId7" w:history="1">
        <w:r>
          <w:rPr>
            <w:color w:val="2980b9"/>
            <w:u w:val="single"/>
          </w:rPr>
          <w:t xml:space="preserve">https://www.x-mol.com/paper/2246942?adv</w:t>
        </w:r>
      </w:hyperlink>
    </w:p>
    <w:p>
      <w:pPr>
        <w:pStyle w:val="Heading1"/>
      </w:pPr>
      <w:bookmarkStart w:id="2" w:name="_Toc2"/>
      <w:r>
        <w:t>Article summary:</w:t>
      </w:r>
      <w:bookmarkEnd w:id="2"/>
    </w:p>
    <w:p>
      <w:pPr>
        <w:jc w:val="both"/>
      </w:pPr>
      <w:r>
        <w:rPr/>
        <w:t xml:space="preserve">1. A novel Foster resonance energy transfer (FRET) immunoassay based on persistent luminescence nanoparticles (PLNP) was established for prostate specific antigen (PSA) detection in serum and cell extracts without in situ excitation. </w:t>
      </w:r>
    </w:p>
    <w:p>
      <w:pPr>
        <w:jc w:val="both"/>
      </w:pPr>
      <w:r>
        <w:rPr/>
        <w:t xml:space="preserve">2. The FRET behavior allows highly selective and sensitive ratiometric photoluminescent detection of PSA in biological samples.</w:t>
      </w:r>
    </w:p>
    <w:p>
      <w:pPr>
        <w:jc w:val="both"/>
      </w:pPr>
      <w:r>
        <w:rPr/>
        <w:t xml:space="preserve">3. This method is a more efficient way to detect PSA than traditional methods, as it does not require in situ excitation.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the method used to detect prostate specific antigen (PSA). The authors provide evidence for their claims, such as the ability of the FRET immunoassay to allow highly selective and sensitive ratiometric photoluminescent detection of PSA in biological samples. Furthermore, they explain how this method is more efficient than traditional methods, as it does not require in situ excitation. </w:t>
      </w:r>
    </w:p>
    <w:p>
      <w:pPr>
        <w:jc w:val="both"/>
      </w:pPr>
      <w:r>
        <w:rPr/>
        <w:t xml:space="preserve">However, there are some potential biases that should be noted. For example, the article does not explore any counterarguments or alternative methods that could be used to detect PSA. Additionally, the article does not discuss any possible risks associated with using this method or any potential limitations that may arise from its use. Finally, the article does not present both sides of the argument equally; instead, it focuses solely on the benefits of using this method for detecting PSA.</w:t>
      </w:r>
    </w:p>
    <w:p>
      <w:pPr>
        <w:pStyle w:val="Heading1"/>
      </w:pPr>
      <w:bookmarkStart w:id="5" w:name="_Toc5"/>
      <w:r>
        <w:t>Topics for further research:</w:t>
      </w:r>
      <w:bookmarkEnd w:id="5"/>
    </w:p>
    <w:p>
      <w:pPr>
        <w:spacing w:after="0"/>
        <w:numPr>
          <w:ilvl w:val="0"/>
          <w:numId w:val="2"/>
        </w:numPr>
      </w:pPr>
      <w:r>
        <w:rPr/>
        <w:t xml:space="preserve">Alternative methods for detecting PSA </w:t>
      </w:r>
    </w:p>
    <w:p>
      <w:pPr>
        <w:spacing w:after="0"/>
        <w:numPr>
          <w:ilvl w:val="0"/>
          <w:numId w:val="2"/>
        </w:numPr>
      </w:pPr>
      <w:r>
        <w:rPr/>
        <w:t xml:space="preserve">Potential risks associated with FRET immunoassay </w:t>
      </w:r>
    </w:p>
    <w:p>
      <w:pPr>
        <w:spacing w:after="0"/>
        <w:numPr>
          <w:ilvl w:val="0"/>
          <w:numId w:val="2"/>
        </w:numPr>
      </w:pPr>
      <w:r>
        <w:rPr/>
        <w:t xml:space="preserve">Limitations of FRET immunoassay </w:t>
      </w:r>
    </w:p>
    <w:p>
      <w:pPr>
        <w:spacing w:after="0"/>
        <w:numPr>
          <w:ilvl w:val="0"/>
          <w:numId w:val="2"/>
        </w:numPr>
      </w:pPr>
      <w:r>
        <w:rPr/>
        <w:t xml:space="preserve">Pros and cons of using FRET immunoassay </w:t>
      </w:r>
    </w:p>
    <w:p>
      <w:pPr>
        <w:spacing w:after="0"/>
        <w:numPr>
          <w:ilvl w:val="0"/>
          <w:numId w:val="2"/>
        </w:numPr>
      </w:pPr>
      <w:r>
        <w:rPr/>
        <w:t xml:space="preserve">In situ excitation for PSA detection </w:t>
      </w:r>
    </w:p>
    <w:p>
      <w:pPr>
        <w:numPr>
          <w:ilvl w:val="0"/>
          <w:numId w:val="2"/>
        </w:numPr>
      </w:pPr>
      <w:r>
        <w:rPr/>
        <w:t xml:space="preserve">Comparison of FRET immunoassay and traditional methods for PSA detection</w:t>
      </w:r>
    </w:p>
    <w:p>
      <w:pPr>
        <w:pStyle w:val="Heading1"/>
      </w:pPr>
      <w:bookmarkStart w:id="6" w:name="_Toc6"/>
      <w:r>
        <w:t>Report location:</w:t>
      </w:r>
      <w:bookmarkEnd w:id="6"/>
    </w:p>
    <w:p>
      <w:hyperlink r:id="rId8" w:history="1">
        <w:r>
          <w:rPr>
            <w:color w:val="2980b9"/>
            <w:u w:val="single"/>
          </w:rPr>
          <w:t xml:space="preserve">https://www.fullpicture.app/item/9d8ecd1583bde4095899589da2e7b8ca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2CB9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2246942?adv" TargetMode="External"/><Relationship Id="rId8" Type="http://schemas.openxmlformats.org/officeDocument/2006/relationships/hyperlink" Target="https://www.fullpicture.app/item/9d8ecd1583bde4095899589da2e7b8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2023-02-23T14:45:16+01:00</dcterms:created>
  <dcterms:modified xsi:type="dcterms:W3CDTF">2023-02-23T14:45:16+01:00</dcterms:modified>
</cp:coreProperties>
</file>

<file path=docProps/custom.xml><?xml version="1.0" encoding="utf-8"?>
<Properties xmlns="http://schemas.openxmlformats.org/officeDocument/2006/custom-properties" xmlns:vt="http://schemas.openxmlformats.org/officeDocument/2006/docPropsVTypes"/>
</file>