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‘Blind &amp; Paralyzed': Wild Claims Circulate Online Regarding Jamie Foxx's Health</w:t></w:r><w:br/><w:hyperlink r:id="rId7" w:history="1"><w:r><w:rPr><w:color w:val="2980b9"/><w:u w:val="single"/></w:rPr><w:t xml:space="preserve">https://www.msn.com/en-us/health/other/blind-paralyzed-wild-claims-circulate-online-regarding-jamie-foxx-s-health/ar-AA1c3ZA3?ocid=msedgdhp&pc=U531&cvid=d305ba97c1c24b32ea8356309ae846ab&ei=78</w:t></w:r></w:hyperlink></w:p><w:p><w:pPr><w:pStyle w:val="Heading1"/></w:pPr><w:bookmarkStart w:id="2" w:name="_Toc2"/><w:r><w:t>Article summary:</w:t></w:r><w:bookmarkEnd w:id="2"/></w:p><w:p><w:pPr><w:jc w:val="both"/></w:pPr><w:r><w:rPr/><w:t xml:space="preserve">1. Connor Crowe, a West Virginia teenager, has been sentenced to 80 years in prison for killing his mother and sister when he was just 13 years old.</w:t></w:r></w:p><w:p><w:pPr><w:jc w:val="both"/></w:pPr><w:r><w:rPr/><w:t xml:space="preserve">2. Crowe pleaded guilty to charges of second-degree murder and waived his right to be tried in juvenile court.</w:t></w:r></w:p><w:p><w:pPr><w:jc w:val="both"/></w:pPr><w:r><w:rPr/><w:t xml:space="preserve">3. The judge handed him two consecutive 40-year prison terms, citing the lack of mitigating factors and the severity of the crime.</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&quot;West Virginia teen sentenced to 80 years for killing mother, sister&quot; provides a brief overview of the case and sentencing of Connor Crowe, who was convicted of second-degree murder for killing his mother and sister when he was just 13 years old. While the article provides some basic information about the case, it lacks depth and analysis, leaving readers with many unanswered questions.</w:t></w:r></w:p><w:p><w:pPr><w:jc w:val="both"/></w:pPr><w:r><w:rPr/><w:t xml:space="preserve"></w:t></w:r></w:p><w:p><w:pPr><w:jc w:val="both"/></w:pPr><w:r><w:rPr/><w:t xml:space="preserve">One potential bias in the article is its focus on the severity of Crowe's sentence without providing much context or analysis. The article notes that Crowe was sentenced to two consecutive 40-year sentences, but it does not explore whether this sentence is typical for someone convicted of second-degree murder or whether there were any mitigating factors that could have led to a shorter sentence. Additionally, while the article notes that Crowe could be eligible for parole after serving 15 years, it does not provide any analysis of whether this is a reasonable amount of time or whether there are any risks associated with releasing someone who committed such a violent crime at such a young age.</w:t></w:r></w:p><w:p><w:pPr><w:jc w:val="both"/></w:pPr><w:r><w:rPr/><w:t xml:space="preserve"></w:t></w:r></w:p><w:p><w:pPr><w:jc w:val="both"/></w:pPr><w:r><w:rPr/><w:t xml:space="preserve">Another potential bias in the article is its lack of exploration into why Crowe committed these murders. While the prosecutor is quoted as saying &quot;I don’t think we’ll really understand why,&quot; there is no further discussion about what might have motivated Crowe to commit such a heinous act. This leaves readers with many unanswered questions about what led up to the murders and whether there were any warning signs that could have been addressed before they occurred.</w:t></w:r></w:p><w:p><w:pPr><w:jc w:val="both"/></w:pPr><w:r><w:rPr/><w:t xml:space="preserve"></w:t></w:r></w:p><w:p><w:pPr><w:jc w:val="both"/></w:pPr><w:r><w:rPr/><w:t xml:space="preserve">Overall, while this article provides some basic information about Connor Crowe's case and sentencing, it lacks depth and analysis on many important points. Readers are left with many unanswered questions about why Crowe committed these murders, whether his sentence is appropriate given his age at the time of the crime, and what risks may be associated with releasing him after serving just 15 years in prison.</w:t></w:r></w:p><w:p><w:pPr><w:pStyle w:val="Heading1"/></w:pPr><w:bookmarkStart w:id="5" w:name="_Toc5"/><w:r><w:t>Topics for further research:</w:t></w:r><w:bookmarkEnd w:id="5"/></w:p><w:p><w:pPr><w:spacing w:after="0"/><w:numPr><w:ilvl w:val="0"/><w:numId w:val="2"/></w:numPr></w:pPr><w:r><w:rPr/><w:t xml:space="preserve">What factors are considered in determining a sentence for second-degree murder?
</w:t></w:r></w:p><w:p><w:pPr><w:spacing w:after="0"/><w:numPr><w:ilvl w:val="0"/><w:numId w:val="2"/></w:numPr></w:pPr><w:r><w:rPr/><w:t xml:space="preserve">Are there any studies on the risks associated with releasing juvenile offenders who committed violent crimes?
</w:t></w:r></w:p><w:p><w:pPr><w:spacing w:after="0"/><w:numPr><w:ilvl w:val="0"/><w:numId w:val="2"/></w:numPr></w:pPr><w:r><w:rPr/><w:t xml:space="preserve">What is the prevalence of juvenile offenders receiving such long sentences?
</w:t></w:r></w:p><w:p><w:pPr><w:spacing w:after="0"/><w:numPr><w:ilvl w:val="0"/><w:numId w:val="2"/></w:numPr></w:pPr><w:r><w:rPr/><w:t xml:space="preserve">What are some common warning signs of violent behavior in juveniles?
</w:t></w:r></w:p><w:p><w:pPr><w:spacing w:after="0"/><w:numPr><w:ilvl w:val="0"/><w:numId w:val="2"/></w:numPr></w:pPr><w:r><w:rPr/><w:t xml:space="preserve">What resources are available for families dealing with juvenile delinquency?
</w:t></w:r></w:p><w:p><w:pPr><w:numPr><w:ilvl w:val="0"/><w:numId w:val="2"/></w:numPr></w:pPr><w:r><w:rPr/><w:t xml:space="preserve">How does the criminal justice system handle cases involving juvenile offenders?</w:t></w:r></w:p><w:p><w:pPr><w:pStyle w:val="Heading1"/></w:pPr><w:bookmarkStart w:id="6" w:name="_Toc6"/><w:r><w:t>Report location:</w:t></w:r><w:bookmarkEnd w:id="6"/></w:p><w:p><w:hyperlink r:id="rId8" w:history="1"><w:r><w:rPr><w:color w:val="2980b9"/><w:u w:val="single"/></w:rPr><w:t xml:space="preserve">https://www.fullpicture.app/item/9cb0a331017ab060868996b1784fd4c2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E657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us/health/other/blind-paralyzed-wild-claims-circulate-online-regarding-jamie-foxx-s-health/ar-AA1c3ZA3?ocid=msedgdhp&amp;pc=U531&amp;cvid=d305ba97c1c24b32ea8356309ae846ab&amp;ei=78" TargetMode="External"/><Relationship Id="rId8" Type="http://schemas.openxmlformats.org/officeDocument/2006/relationships/hyperlink" Target="https://www.fullpicture.app/item/9cb0a331017ab060868996b1784fd4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2023-12-29T02:12:51+01:00</dcterms:created>
  <dcterms:modified xsi:type="dcterms:W3CDTF">2023-12-29T02:12:51+01:00</dcterms:modified>
</cp:coreProperties>
</file>

<file path=docProps/custom.xml><?xml version="1.0" encoding="utf-8"?>
<Properties xmlns="http://schemas.openxmlformats.org/officeDocument/2006/custom-properties" xmlns:vt="http://schemas.openxmlformats.org/officeDocument/2006/docPropsVTypes"/>
</file>