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Pediatric continuous renal replacement: 20 years later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https://pubmed.ncbi.nlm.nih.gov/25894625/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过去20年来，儿科连续肾脏替代疗法（CRRT）取得了显著发展。研究对电路流变学和滤材进行了改进，优化了通畅性和会话寿命。血液滤过与透析相结合，增加了透析剂量和系统效率。新技术专门用于儿科患者，使CRRT在婴儿和儿童中的应用变得可行和简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急性肾衰竭已被认识为一种危险的综合征，在危重病儿童中与死亡率独立相关，并具有广泛的临床表型。因此，急性肾损伤（AKI）已被重新定义，并被确定为所有儿科重症监护病房患者预防和积极治疗的主要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经过20年的发展，重症监护肾脏学取得了显著进展。临床和技术问题都得到了解决，目前可以使用准确而安全的透析机器来管理严重的小儿AKI，并有望在接下来的十年内改善预后。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潜在偏见及其来源：文章没有明确提到作者的潜在利益冲突或研究资助来源。这可能导致读者对作者的立场和动机产生怀疑。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片面报道：文章主要关注了连续肾脏替代治疗（CRRT）在儿科中的发展和应用，但未提及其他肾脏替代治疗方法（如间歇性血液透析）的优缺点。这种片面报道可能导致读者对CRRT的效果和适用性有误解。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无根据的主张：文章声称严重儿科急性肾损伤（AKI）可以通过准确和安全的透析机器进行管理，并可能改善预后。然而，文章没有提供足够的证据来支持这一主张，如相关研究结果或临床试验数据。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缺失的考虑点：文章没有讨论CRRT在儿科患者中可能存在的风险或并发症。例如，是否存在与血液透析相关的感染风险或电解负荷不平衡等问题。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所提出主张的缺失证据：文章提到了新技术对儿科患者进行CRRT的可行性和便利性，但未提供相关研究或数据来支持这一主张。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未探索的反驳：文章没有探讨其他学者或研究人员对CRRT在儿科中的应用和效果提出的可能反驳观点。这种未探索可能导致读者对该领域的争议和不确定性缺乏全面了解。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宣传内容：文章似乎过于强调CRRT在儿科中的优势和进展，而忽视了其他治疗方法的潜在价值。这种宣传内容可能会影响读者对该领域的客观评估。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总体而言，上述文章存在一些潜在问题，包括片面报道、无根据的主张和缺失证据等。为了更全面地评估CRRT在儿科中的应用，需要进一步研究和综合考虑其他治疗方法。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其他肾脏替代治疗方法的优缺点
</w:t>
      </w:r>
    </w:p>
    <w:p>
      <w:pPr>
        <w:spacing w:after="0"/>
        <w:numPr>
          <w:ilvl w:val="0"/>
          <w:numId w:val="2"/>
        </w:numPr>
      </w:pPr>
      <w:r>
        <w:rPr/>
        <w:t xml:space="preserve">严重儿科急性肾损伤管理的证据支持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CRRT在儿科患者中的风险和并发症
</w:t>
      </w:r>
    </w:p>
    <w:p>
      <w:pPr>
        <w:spacing w:after="0"/>
        <w:numPr>
          <w:ilvl w:val="0"/>
          <w:numId w:val="2"/>
        </w:numPr>
      </w:pPr>
      <w:r>
        <w:rPr/>
        <w:t xml:space="preserve">新技术对儿科患者进行CRRT的可行性和便利性的证据
</w:t>
      </w:r>
    </w:p>
    <w:p>
      <w:pPr>
        <w:numPr>
          <w:ilvl w:val="0"/>
          <w:numId w:val="2"/>
        </w:numPr>
      </w:pPr>
      <w:r>
        <w:rPr/>
        <w:t xml:space="preserve">其他学者或研究人员对CRRT在儿科中的应用和效果的反驳观点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https://www.fullpicture.app/item/9c5e8a0f73ea6275e488e535bc7f87ce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CD78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894625/" TargetMode="External"/><Relationship Id="rId8" Type="http://schemas.openxmlformats.org/officeDocument/2006/relationships/hyperlink" Target="https://www.fullpicture.app/item/9c5e8a0f73ea6275e488e535bc7f87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2024-06-03T10:35:14+02:00</dcterms:created>
  <dcterms:modified xsi:type="dcterms:W3CDTF">2024-06-03T10:35:14+02:00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