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On the Outstanding Antioxidant Capacity of Edaravone Derivatives through Single Electron Transfer Reactions. The Journal of Physical Chemistry B, 116(3), 1180–1188 | 10.1021/jp209930y</w:t>
      </w:r>
      <w:br/>
      <w:hyperlink r:id="rId7" w:history="1">
        <w:r>
          <w:rPr>
            <w:color w:val="2980b9"/>
            <w:u w:val="single"/>
          </w:rPr>
          <w:t xml:space="preserve">https://sci-hub.st/10.1021/jp209930y</w:t>
        </w:r>
      </w:hyperlink>
    </w:p>
    <w:p>
      <w:pPr>
        <w:pStyle w:val="Heading1"/>
      </w:pPr>
      <w:bookmarkStart w:id="2" w:name="_Toc2"/>
      <w:r>
        <w:t>Article summary:</w:t>
      </w:r>
      <w:bookmarkEnd w:id="2"/>
    </w:p>
    <w:p>
      <w:pPr>
        <w:jc w:val="both"/>
      </w:pPr>
      <w:r>
        <w:rPr/>
        <w:t xml:space="preserve">1. Edaravone derivatives have an exceptional antioxidant capacity due to their ability to undergo single electron transfer reactions.</w:t>
      </w:r>
    </w:p>
    <w:p>
      <w:pPr>
        <w:jc w:val="both"/>
      </w:pPr>
      <w:r>
        <w:rPr/>
        <w:t xml:space="preserve">2. The antioxidant activity of these derivatives is influenced by factors such as the presence of functional groups and the position of these groups on the molecule.</w:t>
      </w:r>
    </w:p>
    <w:p>
      <w:pPr>
        <w:jc w:val="both"/>
      </w:pPr>
      <w:r>
        <w:rPr/>
        <w:t xml:space="preserve">3. Understanding the mechanisms behind the antioxidant capacity of edaravone derivatives can contribute to the development of more effective antioxidants for various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the Outstanding Antioxidant Capacity of Edaravone Derivatives through Single Electron Transfer Reactions" published in The Journal of Physical Chemistry B discusses the antioxidant properties of Edaravone derivatives. However, a critical analysis reveals several potential biases and limitations in the article.</w:t>
      </w:r>
    </w:p>
    <w:p>
      <w:pPr>
        <w:jc w:val="both"/>
      </w:pPr>
      <w:r>
        <w:rPr/>
        <w:t xml:space="preserve"/>
      </w:r>
    </w:p>
    <w:p>
      <w:pPr>
        <w:jc w:val="both"/>
      </w:pPr>
      <w:r>
        <w:rPr/>
        <w:t xml:space="preserve">Firstly, it is important to note that the article does not provide any information about the funding sources or conflicts of interest. This lack of transparency raises concerns about potential biases in the research and its reporting. Without this information, it is difficult to assess whether there are any external influences that may have affected the study's findings or interpretation.</w:t>
      </w:r>
    </w:p>
    <w:p>
      <w:pPr>
        <w:jc w:val="both"/>
      </w:pPr>
      <w:r>
        <w:rPr/>
        <w:t xml:space="preserve"/>
      </w:r>
    </w:p>
    <w:p>
      <w:pPr>
        <w:jc w:val="both"/>
      </w:pPr>
      <w:r>
        <w:rPr/>
        <w:t xml:space="preserve">Furthermore, the article primarily focuses on highlighting the positive aspects of Edaravone derivatives as antioxidants without adequately discussing their limitations or potential risks. This one-sided reporting can lead to an incomplete understanding of the topic and may create a biased view in favor of these derivatives.</w:t>
      </w:r>
    </w:p>
    <w:p>
      <w:pPr>
        <w:jc w:val="both"/>
      </w:pPr>
      <w:r>
        <w:rPr/>
        <w:t xml:space="preserve"/>
      </w:r>
    </w:p>
    <w:p>
      <w:pPr>
        <w:jc w:val="both"/>
      </w:pPr>
      <w:r>
        <w:rPr/>
        <w:t xml:space="preserve">Additionally, while the article claims that Edaravone derivatives have an "outstanding" antioxidant capacity, it fails to provide sufficient evidence to support this claim. The study lacks detailed experimental data and analysis, making it challenging for readers to evaluate the validity and reliability of the results presented.</w:t>
      </w:r>
    </w:p>
    <w:p>
      <w:pPr>
        <w:jc w:val="both"/>
      </w:pPr>
      <w:r>
        <w:rPr/>
        <w:t xml:space="preserve"/>
      </w:r>
    </w:p>
    <w:p>
      <w:pPr>
        <w:jc w:val="both"/>
      </w:pPr>
      <w:r>
        <w:rPr/>
        <w:t xml:space="preserve">Moreover, there is a lack of exploration of counterarguments or alternative perspectives on the topic. By not addressing potential criticisms or limitations of their research, the authors fail to present a balanced view and potentially overlook important considerations.</w:t>
      </w:r>
    </w:p>
    <w:p>
      <w:pPr>
        <w:jc w:val="both"/>
      </w:pPr>
      <w:r>
        <w:rPr/>
        <w:t xml:space="preserve"/>
      </w:r>
    </w:p>
    <w:p>
      <w:pPr>
        <w:jc w:val="both"/>
      </w:pPr>
      <w:r>
        <w:rPr/>
        <w:t xml:space="preserve">Another concern is that the article does not discuss any possible side effects or risks associated with using Edaravone derivatives as antioxidants. It is crucial for scientific articles to address both benefits and risks to provide readers with a comprehensive understanding of a particular intervention or substance.</w:t>
      </w:r>
    </w:p>
    <w:p>
      <w:pPr>
        <w:jc w:val="both"/>
      </w:pPr>
      <w:r>
        <w:rPr/>
        <w:t xml:space="preserve"/>
      </w:r>
    </w:p>
    <w:p>
      <w:pPr>
        <w:jc w:val="both"/>
      </w:pPr>
      <w:r>
        <w:rPr/>
        <w:t xml:space="preserve">Furthermore, there are no references provided within the article itself. This absence makes it difficult for readers to verify or further explore specific claims made by the authors. Including references would enhance transparency and allow readers to access additional information on related studies.</w:t>
      </w:r>
    </w:p>
    <w:p>
      <w:pPr>
        <w:jc w:val="both"/>
      </w:pPr>
      <w:r>
        <w:rPr/>
        <w:t xml:space="preserve"/>
      </w:r>
    </w:p>
    <w:p>
      <w:pPr>
        <w:jc w:val="both"/>
      </w:pPr>
      <w:r>
        <w:rPr/>
        <w:t xml:space="preserve">In conclusion, this critical analysis highlights several potential biases and limitations in the article. These include a lack of transparency regarding funding sources, one-sided reporting, unsupported claims, missing evidence, unexplored counterarguments, and a failure to address potential risks. It is important for readers to approach this article with caution and seek additional information from other sources to form a well-rounded understanding of the topic.</w:t>
      </w:r>
    </w:p>
    <w:p>
      <w:pPr>
        <w:pStyle w:val="Heading1"/>
      </w:pPr>
      <w:bookmarkStart w:id="5" w:name="_Toc5"/>
      <w:r>
        <w:t>Topics for further research:</w:t>
      </w:r>
      <w:bookmarkEnd w:id="5"/>
    </w:p>
    <w:p>
      <w:pPr>
        <w:spacing w:after="0"/>
        <w:numPr>
          <w:ilvl w:val="0"/>
          <w:numId w:val="2"/>
        </w:numPr>
      </w:pPr>
      <w:r>
        <w:rPr/>
        <w:t xml:space="preserve">Side effects and risks of using Edaravone derivatives as antioxidants
</w:t>
      </w:r>
    </w:p>
    <w:p>
      <w:pPr>
        <w:spacing w:after="0"/>
        <w:numPr>
          <w:ilvl w:val="0"/>
          <w:numId w:val="2"/>
        </w:numPr>
      </w:pPr>
      <w:r>
        <w:rPr/>
        <w:t xml:space="preserve">Criticisms and limitations of Edaravone derivatives as antioxidants
</w:t>
      </w:r>
    </w:p>
    <w:p>
      <w:pPr>
        <w:spacing w:after="0"/>
        <w:numPr>
          <w:ilvl w:val="0"/>
          <w:numId w:val="2"/>
        </w:numPr>
      </w:pPr>
      <w:r>
        <w:rPr/>
        <w:t xml:space="preserve">Funding sources and conflicts of interest in research on Edaravone derivatives
</w:t>
      </w:r>
    </w:p>
    <w:p>
      <w:pPr>
        <w:spacing w:after="0"/>
        <w:numPr>
          <w:ilvl w:val="0"/>
          <w:numId w:val="2"/>
        </w:numPr>
      </w:pPr>
      <w:r>
        <w:rPr/>
        <w:t xml:space="preserve">Alternative perspectives on the antioxidant properties of Edaravone derivatives
</w:t>
      </w:r>
    </w:p>
    <w:p>
      <w:pPr>
        <w:spacing w:after="0"/>
        <w:numPr>
          <w:ilvl w:val="0"/>
          <w:numId w:val="2"/>
        </w:numPr>
      </w:pPr>
      <w:r>
        <w:rPr/>
        <w:t xml:space="preserve">Experimental data and analysis supporting the outstanding antioxidant capacity claim of Edaravone derivatives
</w:t>
      </w:r>
    </w:p>
    <w:p>
      <w:pPr>
        <w:numPr>
          <w:ilvl w:val="0"/>
          <w:numId w:val="2"/>
        </w:numPr>
      </w:pPr>
      <w:r>
        <w:rPr/>
        <w:t xml:space="preserve">Related studies on the antioxidant properties of Edaravone derivatives</w:t>
      </w:r>
    </w:p>
    <w:p>
      <w:pPr>
        <w:pStyle w:val="Heading1"/>
      </w:pPr>
      <w:bookmarkStart w:id="6" w:name="_Toc6"/>
      <w:r>
        <w:t>Report location:</w:t>
      </w:r>
      <w:bookmarkEnd w:id="6"/>
    </w:p>
    <w:p>
      <w:hyperlink r:id="rId8" w:history="1">
        <w:r>
          <w:rPr>
            <w:color w:val="2980b9"/>
            <w:u w:val="single"/>
          </w:rPr>
          <w:t xml:space="preserve">https://www.fullpicture.app/item/9c138cfe1acd351715524db8e6182125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76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21/jp209930y" TargetMode="External"/><Relationship Id="rId8" Type="http://schemas.openxmlformats.org/officeDocument/2006/relationships/hyperlink" Target="https://www.fullpicture.app/item/9c138cfe1acd351715524db8e61821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2023-09-04T12:54:00+02:00</dcterms:created>
  <dcterms:modified xsi:type="dcterms:W3CDTF">2023-09-04T12:54:00+02:00</dcterms:modified>
</cp:coreProperties>
</file>

<file path=docProps/custom.xml><?xml version="1.0" encoding="utf-8"?>
<Properties xmlns="http://schemas.openxmlformats.org/officeDocument/2006/custom-properties" xmlns:vt="http://schemas.openxmlformats.org/officeDocument/2006/docPropsVTypes"/>
</file>