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Fetal manipulation of maternal metabolism is a critical function of the imprinted Igf2 gene: Cell Metabolism</w:t>
      </w:r>
      <w:br/>
      <w:hyperlink r:id="rId7" w:history="1">
        <w:r>
          <w:rPr>
            <w:color w:val="2980b9"/>
            <w:u w:val="single"/>
          </w:rPr>
          <w:t xml:space="preserve">https://www.cell.com/cell-metabolism/fulltext/S1550-4131(23)00217-6</w:t>
        </w:r>
      </w:hyperlink>
    </w:p>
    <w:p>
      <w:pPr>
        <w:pStyle w:val="Heading1"/>
      </w:pPr>
      <w:bookmarkStart w:id="2" w:name="_Toc2"/>
      <w:r>
        <w:t>Article summary:</w:t>
      </w:r>
      <w:bookmarkEnd w:id="2"/>
    </w:p>
    <w:p>
      <w:pPr>
        <w:jc w:val="both"/>
      </w:pPr>
      <w:r>
        <w:rPr/>
        <w:t xml:space="preserve">1. Igf2 gene deletion in placental endocrine cells impairs maternal adaptation and reduces glucose and lipid availability for fetal growth.</w:t>
      </w:r>
    </w:p>
    <w:p>
      <w:pPr>
        <w:jc w:val="both"/>
      </w:pPr>
      <w:r>
        <w:rPr/>
        <w:t xml:space="preserve">2. Igf2 controls placental hormone production, including prolactins, and is crucial for establishing pregnancy-related insulin resistance and partitioning nutrients to the fetus.</w:t>
      </w:r>
    </w:p>
    <w:p>
      <w:pPr>
        <w:jc w:val="both"/>
      </w:pPr>
      <w:r>
        <w:rPr/>
        <w:t xml:space="preserve">3. Lack of Igf2 in placental endocrine cells leads to growth restriction and hypoglycemia in fetuses, with long-lasting effects on offspring metabolism in adulthood.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胎儿通过操纵母体代谢来增强胎盘营养转运的机制，重点研究了印迹基因Igf2在此过程中的关键作用。文章指出，Igf2基因在小鼠胎盘内分泌细胞中高度表达。通过对小鼠模型进行实验，研究人员发现，在这些细胞中删除Igf2基因会影响胎盘内分泌信号传递给母体，但不会影响胎盘形态。Igf2控制着胎盘激素的产生，包括催乳素，并且对建立与妊娠相关的胰岛素抵抗以及将营养物质分配给胎儿至关重要。因此，缺乏胎盘内分泌Igf2的胎儿生长受限且低血糖。从机制上讲，Igf2控制蛋白质合成和细胞能量平衡，这些作用依赖于特定类型的胎盘内分泌细胞。此外，Igf2缺失还对后代成年期的代谢产生了长期影响。</w:t>
      </w:r>
    </w:p>
    <w:p>
      <w:pPr>
        <w:jc w:val="both"/>
      </w:pPr>
      <w:r>
        <w:rPr/>
        <w:t xml:space="preserve"/>
      </w:r>
    </w:p>
    <w:p>
      <w:pPr>
        <w:jc w:val="both"/>
      </w:pPr>
      <w:r>
        <w:rPr/>
        <w:t xml:space="preserve">然而，这篇文章存在一些潜在的偏见和不足之处。首先，文章没有提及其他可能影响胎儿对母体代谢的因素，如母体饮食和运动等。其次，文章没有探讨Igf2基因在人类胎盘中的作用，而是仅限于小鼠模型。这可能导致研究结果在人类中的适用性存在一定的局限性。此外，文章没有提供足够的证据来支持其关于Igf2基因对后代代谢健康的长期影响的主张。虽然研究发现Igf2缺失会导致后代生长受限和低血糖，但并未详细探讨这些后代是否存在其他代谢问题。</w:t>
      </w:r>
    </w:p>
    <w:p>
      <w:pPr>
        <w:jc w:val="both"/>
      </w:pPr>
      <w:r>
        <w:rPr/>
        <w:t xml:space="preserve"/>
      </w:r>
    </w:p>
    <w:p>
      <w:pPr>
        <w:jc w:val="both"/>
      </w:pPr>
      <w:r>
        <w:rPr/>
        <w:t xml:space="preserve">此外，文章也没有充分探讨胎儿通过操纵母体代谢来增加自身资源获取是否存在一定的风险或负面影响。虽然文章提到了胎儿与母体之间存在合作与冲突的关系，但并未深入探讨这种冲突可能带来的潜在风险。</w:t>
      </w:r>
    </w:p>
    <w:p>
      <w:pPr>
        <w:jc w:val="both"/>
      </w:pPr>
      <w:r>
        <w:rPr/>
        <w:t xml:space="preserve"/>
      </w:r>
    </w:p>
    <w:p>
      <w:pPr>
        <w:jc w:val="both"/>
      </w:pPr>
      <w:r>
        <w:rPr/>
        <w:t xml:space="preserve">总之，尽管这篇文章提供了有关胎儿通过操纵母体代谢来增强胎盘营养转运的一些有趣发现，但其存在一些潜在的偏见和不足之处。进一步研究需要更全面地考虑其他影响因素，并提供更多证据来支持其主张。</w:t>
      </w:r>
    </w:p>
    <w:p>
      <w:pPr>
        <w:pStyle w:val="Heading1"/>
      </w:pPr>
      <w:bookmarkStart w:id="5" w:name="_Toc5"/>
      <w:r>
        <w:t>Topics for further research:</w:t>
      </w:r>
      <w:bookmarkEnd w:id="5"/>
    </w:p>
    <w:p>
      <w:pPr>
        <w:spacing w:after="0"/>
        <w:numPr>
          <w:ilvl w:val="0"/>
          <w:numId w:val="2"/>
        </w:numPr>
      </w:pPr>
      <w:r>
        <w:rPr/>
        <w:t xml:space="preserve">胎儿对母体代谢的其他影响因素
</w:t>
      </w:r>
    </w:p>
    <w:p>
      <w:pPr>
        <w:spacing w:after="0"/>
        <w:numPr>
          <w:ilvl w:val="0"/>
          <w:numId w:val="2"/>
        </w:numPr>
      </w:pPr>
      <w:r>
        <w:rPr/>
        <w:t xml:space="preserve">Igf2基因在人类胎盘中的作用
</w:t>
      </w:r>
    </w:p>
    <w:p>
      <w:pPr>
        <w:spacing w:after="0"/>
        <w:numPr>
          <w:ilvl w:val="0"/>
          <w:numId w:val="2"/>
        </w:numPr>
      </w:pPr>
      <w:r>
        <w:rPr/>
        <w:t xml:space="preserve">Igf2基因对后代代谢健康的长期影响
</w:t>
      </w:r>
    </w:p>
    <w:p>
      <w:pPr>
        <w:spacing w:after="0"/>
        <w:numPr>
          <w:ilvl w:val="0"/>
          <w:numId w:val="2"/>
        </w:numPr>
      </w:pPr>
      <w:r>
        <w:rPr/>
        <w:t xml:space="preserve">胎儿通过操纵母体代谢的风险或负面影响
</w:t>
      </w:r>
    </w:p>
    <w:p>
      <w:pPr>
        <w:spacing w:after="0"/>
        <w:numPr>
          <w:ilvl w:val="0"/>
          <w:numId w:val="2"/>
        </w:numPr>
      </w:pPr>
      <w:r>
        <w:rPr/>
        <w:t xml:space="preserve">胎儿与母体之间的合作与冲突关系
</w:t>
      </w:r>
    </w:p>
    <w:p>
      <w:pPr>
        <w:numPr>
          <w:ilvl w:val="0"/>
          <w:numId w:val="2"/>
        </w:numPr>
      </w:pPr>
      <w:r>
        <w:rPr/>
        <w:t xml:space="preserve">进一步研究的必要性和建议</w:t>
      </w:r>
    </w:p>
    <w:p>
      <w:pPr>
        <w:pStyle w:val="Heading1"/>
      </w:pPr>
      <w:bookmarkStart w:id="6" w:name="_Toc6"/>
      <w:r>
        <w:t>Report location:</w:t>
      </w:r>
      <w:bookmarkEnd w:id="6"/>
    </w:p>
    <w:p>
      <w:hyperlink r:id="rId8" w:history="1">
        <w:r>
          <w:rPr>
            <w:color w:val="2980b9"/>
            <w:u w:val="single"/>
          </w:rPr>
          <w:t xml:space="preserve">https://www.fullpicture.app/item/9c121572babbf1c12d576e62bee5ae08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FD2F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ll.com/cell-metabolism/fulltext/S1550-4131(23)00217-6" TargetMode="External"/><Relationship Id="rId8" Type="http://schemas.openxmlformats.org/officeDocument/2006/relationships/hyperlink" Target="https://www.fullpicture.app/item/9c121572babbf1c12d576e62bee5ae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2023-12-22T17:21:15+01:00</dcterms:created>
  <dcterms:modified xsi:type="dcterms:W3CDTF">2023-12-22T17:21:15+01:00</dcterms:modified>
</cp:coreProperties>
</file>

<file path=docProps/custom.xml><?xml version="1.0" encoding="utf-8"?>
<Properties xmlns="http://schemas.openxmlformats.org/officeDocument/2006/custom-properties" xmlns:vt="http://schemas.openxmlformats.org/officeDocument/2006/docPropsVTypes"/>
</file>