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value chains from a 3D printing perspective | SpringerLink</w:t>
      </w:r>
      <w:br/>
      <w:hyperlink r:id="rId7" w:history="1">
        <w:r>
          <w:rPr>
            <w:color w:val="2980b9"/>
            <w:u w:val="single"/>
          </w:rPr>
          <w:t xml:space="preserve">https://link.springer.com/article/10.1057/jibs.2015.47</w:t>
        </w:r>
      </w:hyperlink>
    </w:p>
    <w:p>
      <w:pPr>
        <w:pStyle w:val="Heading1"/>
      </w:pPr>
      <w:bookmarkStart w:id="2" w:name="_Toc2"/>
      <w:r>
        <w:t>Article summary:</w:t>
      </w:r>
      <w:bookmarkEnd w:id="2"/>
    </w:p>
    <w:p>
      <w:pPr>
        <w:jc w:val="both"/>
      </w:pPr>
      <w:r>
        <w:rPr/>
        <w:t xml:space="preserve">1. 3D printing technology has the potential to disrupt global value chains (GVCs) by changing their geographic span and density. This technology allows for the layer-by-layer additive construction of 3D objects from digital designs, which threatens traditional retailers, distributors, and manufacturers of tangible goods.</w:t>
      </w:r>
    </w:p>
    <w:p>
      <w:pPr>
        <w:jc w:val="both"/>
      </w:pPr>
      <w:r>
        <w:rPr/>
        <w:t xml:space="preserve"/>
      </w:r>
    </w:p>
    <w:p>
      <w:pPr>
        <w:jc w:val="both"/>
      </w:pPr>
      <w:r>
        <w:rPr/>
        <w:t xml:space="preserve">2. The adoption of 3D printing technology is expanding beyond rapid prototyping and being applied in the manufacture of a wide array of products. It is seen as a path to sustainable development for low-income countries and has the potential to replace most industrial processes with personal fabrication and peer production.</w:t>
      </w:r>
    </w:p>
    <w:p>
      <w:pPr>
        <w:jc w:val="both"/>
      </w:pPr>
      <w:r>
        <w:rPr/>
        <w:t xml:space="preserve"/>
      </w:r>
    </w:p>
    <w:p>
      <w:pPr>
        <w:jc w:val="both"/>
      </w:pPr>
      <w:r>
        <w:rPr/>
        <w:t xml:space="preserve">3. The rise of 3D printing technology has been steeper in some industries than others, depending on factors such as the type of materials used, the need for customization and speedy delivery, and the cost-effectiveness of printing complex objects. This technology puts the means of production back into the hands of households and undermines some advantages of multinational enterprises (MNEs).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这篇文章主要讨论了3D打印技术对全球价值链的影响。然而，文章存在一些潜在的偏见和片面报道。</w:t>
      </w:r>
    </w:p>
    <w:p>
      <w:pPr>
        <w:jc w:val="both"/>
      </w:pPr>
      <w:r>
        <w:rPr/>
        <w:t xml:space="preserve"/>
      </w:r>
    </w:p>
    <w:p>
      <w:pPr>
        <w:jc w:val="both"/>
      </w:pPr>
      <w:r>
        <w:rPr/>
        <w:t xml:space="preserve">首先，文章提到了3D打印技术可能颠覆零售商、分销商和制造商的观点，但没有提供足够的证据来支持这一观点。虽然3D打印技术在创新周期加速方面取得了成功，但并没有充分探讨其在实际生产中的应用情况。</w:t>
      </w:r>
    </w:p>
    <w:p>
      <w:pPr>
        <w:jc w:val="both"/>
      </w:pPr>
      <w:r>
        <w:rPr/>
        <w:t xml:space="preserve"/>
      </w:r>
    </w:p>
    <w:p>
      <w:pPr>
        <w:jc w:val="both"/>
      </w:pPr>
      <w:r>
        <w:rPr/>
        <w:t xml:space="preserve">其次，文章声称3D打印技术可以为低收入国家提供可持续发展的途径，并且认为个人制造和同行生产将取代大部分工业流程。然而，这些主张缺乏充分的证据支持，并且没有考虑到可能存在的风险和挑战。</w:t>
      </w:r>
    </w:p>
    <w:p>
      <w:pPr>
        <w:jc w:val="both"/>
      </w:pPr>
      <w:r>
        <w:rPr/>
        <w:t xml:space="preserve"/>
      </w:r>
    </w:p>
    <w:p>
      <w:pPr>
        <w:jc w:val="both"/>
      </w:pPr>
      <w:r>
        <w:rPr/>
        <w:t xml:space="preserve">此外，文章还未探索反驳意见或其他可能的观点。它只关注了3D打印技术可能带来的好处，而忽略了潜在的负面影响和限制条件。</w:t>
      </w:r>
    </w:p>
    <w:p>
      <w:pPr>
        <w:jc w:val="both"/>
      </w:pPr>
      <w:r>
        <w:rPr/>
        <w:t xml:space="preserve"/>
      </w:r>
    </w:p>
    <w:p>
      <w:pPr>
        <w:jc w:val="both"/>
      </w:pPr>
      <w:r>
        <w:rPr/>
        <w:t xml:space="preserve">最后，文章没有平等地呈现双方观点。它过于强调了3D打印技术可能改变全球价值链配置的积极影响，而忽略了其他可能因素的作用。</w:t>
      </w:r>
    </w:p>
    <w:p>
      <w:pPr>
        <w:jc w:val="both"/>
      </w:pPr>
      <w:r>
        <w:rPr/>
        <w:t xml:space="preserve"/>
      </w:r>
    </w:p>
    <w:p>
      <w:pPr>
        <w:jc w:val="both"/>
      </w:pPr>
      <w:r>
        <w:rPr/>
        <w:t xml:space="preserve">综上所述，这篇文章存在一些偏见和片面报道，没有提供充分的证据来支持其主张，并且忽略了其他可能的观点和风险。在进一步研究时，需要更全面地考虑各种因素，并平等地呈现不同的观点。</w:t>
      </w:r>
    </w:p>
    <w:p>
      <w:pPr>
        <w:pStyle w:val="Heading1"/>
      </w:pPr>
      <w:bookmarkStart w:id="5" w:name="_Toc5"/>
      <w:r>
        <w:t>Topics for further research:</w:t>
      </w:r>
      <w:bookmarkEnd w:id="5"/>
    </w:p>
    <w:p>
      <w:pPr>
        <w:spacing w:after="0"/>
        <w:numPr>
          <w:ilvl w:val="0"/>
          <w:numId w:val="2"/>
        </w:numPr>
      </w:pPr>
      <w:r>
        <w:rPr/>
        <w:t xml:space="preserve">3D printing technology in retail</w:t>
      </w:r>
    </w:p>
    <w:p>
      <w:pPr>
        <w:spacing w:after="0"/>
        <w:numPr>
          <w:ilvl w:val="0"/>
          <w:numId w:val="2"/>
        </w:numPr>
      </w:pPr>
      <w:r>
        <w:rPr/>
        <w:t xml:space="preserve">distribution</w:t>
      </w:r>
    </w:p>
    <w:p>
      <w:pPr>
        <w:spacing w:after="0"/>
        <w:numPr>
          <w:ilvl w:val="0"/>
          <w:numId w:val="2"/>
        </w:numPr>
      </w:pPr>
      <w:r>
        <w:rPr/>
        <w:t xml:space="preserve">and manufacturing
</w:t>
      </w:r>
    </w:p>
    <w:p>
      <w:pPr>
        <w:spacing w:after="0"/>
        <w:numPr>
          <w:ilvl w:val="0"/>
          <w:numId w:val="2"/>
        </w:numPr>
      </w:pPr>
      <w:r>
        <w:rPr/>
        <w:t xml:space="preserve">Practical applications of 3D printing in production
</w:t>
      </w:r>
    </w:p>
    <w:p>
      <w:pPr>
        <w:spacing w:after="0"/>
        <w:numPr>
          <w:ilvl w:val="0"/>
          <w:numId w:val="2"/>
        </w:numPr>
      </w:pPr>
      <w:r>
        <w:rPr/>
        <w:t xml:space="preserve">Potential benefits and challenges of 3D printing for low-income countries
</w:t>
      </w:r>
    </w:p>
    <w:p>
      <w:pPr>
        <w:spacing w:after="0"/>
        <w:numPr>
          <w:ilvl w:val="0"/>
          <w:numId w:val="2"/>
        </w:numPr>
      </w:pPr>
      <w:r>
        <w:rPr/>
        <w:t xml:space="preserve">Counterarguments and alternative perspectives on the impact of 3D printing
</w:t>
      </w:r>
    </w:p>
    <w:p>
      <w:pPr>
        <w:spacing w:after="0"/>
        <w:numPr>
          <w:ilvl w:val="0"/>
          <w:numId w:val="2"/>
        </w:numPr>
      </w:pPr>
      <w:r>
        <w:rPr/>
        <w:t xml:space="preserve">Potential negative effects and limitations of 3D printing technology
</w:t>
      </w:r>
    </w:p>
    <w:p>
      <w:pPr>
        <w:numPr>
          <w:ilvl w:val="0"/>
          <w:numId w:val="2"/>
        </w:numPr>
      </w:pPr>
      <w:r>
        <w:rPr/>
        <w:t xml:space="preserve">Balanced presentation of different viewpoints on the global value chain impact of 3D printing.</w:t>
      </w:r>
    </w:p>
    <w:p>
      <w:pPr>
        <w:pStyle w:val="Heading1"/>
      </w:pPr>
      <w:bookmarkStart w:id="6" w:name="_Toc6"/>
      <w:r>
        <w:t>Report location:</w:t>
      </w:r>
      <w:bookmarkEnd w:id="6"/>
    </w:p>
    <w:p>
      <w:hyperlink r:id="rId8" w:history="1">
        <w:r>
          <w:rPr>
            <w:color w:val="2980b9"/>
            <w:u w:val="single"/>
          </w:rPr>
          <w:t xml:space="preserve">https://www.fullpicture.app/item/9becbd45bec639e39044dbc3a26066ee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2A8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jibs.2015.47" TargetMode="External"/><Relationship Id="rId8" Type="http://schemas.openxmlformats.org/officeDocument/2006/relationships/hyperlink" Target="https://www.fullpicture.app/item/9becbd45bec639e39044dbc3a26066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2024-01-16T00:07:20+01:00</dcterms:created>
  <dcterms:modified xsi:type="dcterms:W3CDTF">2024-01-16T00:07:20+01:00</dcterms:modified>
</cp:coreProperties>
</file>

<file path=docProps/custom.xml><?xml version="1.0" encoding="utf-8"?>
<Properties xmlns="http://schemas.openxmlformats.org/officeDocument/2006/custom-properties" xmlns:vt="http://schemas.openxmlformats.org/officeDocument/2006/docPropsVTypes"/>
</file>