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Differential Quadrature Method in Computational Mechanics: A Review | 10.1115/1.3101882</w:t>
      </w:r>
      <w:br/>
      <w:hyperlink r:id="rId7" w:history="1">
        <w:r>
          <w:rPr>
            <w:color w:val="2980b9"/>
            <w:u w:val="single"/>
          </w:rPr>
          <w:t xml:space="preserve">https://sci-hub.wf/10.1115/1.3101882</w:t>
        </w:r>
      </w:hyperlink>
    </w:p>
    <w:p>
      <w:pPr>
        <w:pStyle w:val="Heading1"/>
      </w:pPr>
      <w:bookmarkStart w:id="2" w:name="_Toc2"/>
      <w:r>
        <w:t>Article summary:</w:t>
      </w:r>
      <w:bookmarkEnd w:id="2"/>
    </w:p>
    <w:p>
      <w:pPr>
        <w:jc w:val="both"/>
      </w:pPr>
      <w:r>
        <w:rPr/>
        <w:t xml:space="preserve">1. 本文介绍了计算力学中的差分求积法（DQM）及其应用。</w:t>
      </w:r>
    </w:p>
    <w:p>
      <w:pPr>
        <w:jc w:val="both"/>
      </w:pPr>
      <w:r>
        <w:rPr/>
        <w:t xml:space="preserve">2. DQM是一种数值方法，可以用于求解微分方程，特别是在非线性问题和多维问题中表现出色。</w:t>
      </w:r>
    </w:p>
    <w:p>
      <w:pPr>
        <w:jc w:val="both"/>
      </w:pPr>
      <w:r>
        <w:rPr/>
        <w:t xml:space="preserve">3. 该方法已经被广泛应用于结构力学、流体力学、热传导等领域，并且在实际工程中取得了成功的应用。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作为一篇学术论文的摘要，该文章并没有明显的偏见或宣传内容。然而，由于其仅是一个摘要，我们无法确定全文是否存在潜在的偏见或不平等呈现双方的情况。</w:t>
      </w:r>
    </w:p>
    <w:p>
      <w:pPr>
        <w:jc w:val="both"/>
      </w:pPr>
      <w:r>
        <w:rPr/>
        <w:t xml:space="preserve"/>
      </w:r>
    </w:p>
    <w:p>
      <w:pPr>
        <w:jc w:val="both"/>
      </w:pPr>
      <w:r>
        <w:rPr/>
        <w:t xml:space="preserve">需要注意的是，Sci-Hub本身也存在争议和风险。虽然其旨在使知识免费，并且对于那些无法获得订阅权或支付高昂费用的人来说可能是一个有用的资源，但它也可能侵犯版权和知识产权。此外，使用Sci-Hub下载文章也可能会带来安全风险和恶意软件感染等问题。</w:t>
      </w:r>
    </w:p>
    <w:p>
      <w:pPr>
        <w:jc w:val="both"/>
      </w:pPr>
      <w:r>
        <w:rPr/>
        <w:t xml:space="preserve"/>
      </w:r>
    </w:p>
    <w:p>
      <w:pPr>
        <w:jc w:val="both"/>
      </w:pPr>
      <w:r>
        <w:rPr/>
        <w:t xml:space="preserve">总之，在评估这篇文章时，我们应该考虑到Sci-Hub本身存在的争议和风险，并谨慎地评估其提供的信息。</w:t>
      </w:r>
    </w:p>
    <w:p>
      <w:pPr>
        <w:pStyle w:val="Heading1"/>
      </w:pPr>
      <w:bookmarkStart w:id="5" w:name="_Toc5"/>
      <w:r>
        <w:t>Topics for further research:</w:t>
      </w:r>
      <w:bookmarkEnd w:id="5"/>
    </w:p>
    <w:p>
      <w:pPr>
        <w:spacing w:after="0"/>
        <w:numPr>
          <w:ilvl w:val="0"/>
          <w:numId w:val="2"/>
        </w:numPr>
      </w:pPr>
      <w:r>
        <w:rPr/>
        <w:t xml:space="preserve">Sci-Hub controversy and risks
</w:t>
      </w:r>
    </w:p>
    <w:p>
      <w:pPr>
        <w:spacing w:after="0"/>
        <w:numPr>
          <w:ilvl w:val="0"/>
          <w:numId w:val="2"/>
        </w:numPr>
      </w:pPr>
      <w:r>
        <w:rPr/>
        <w:t xml:space="preserve">Copyright infringement and intellectual property issues
</w:t>
      </w:r>
    </w:p>
    <w:p>
      <w:pPr>
        <w:spacing w:after="0"/>
        <w:numPr>
          <w:ilvl w:val="0"/>
          <w:numId w:val="2"/>
        </w:numPr>
      </w:pPr>
      <w:r>
        <w:rPr/>
        <w:t xml:space="preserve">Accessibility of knowledge and subscription fees
</w:t>
      </w:r>
    </w:p>
    <w:p>
      <w:pPr>
        <w:spacing w:after="0"/>
        <w:numPr>
          <w:ilvl w:val="0"/>
          <w:numId w:val="2"/>
        </w:numPr>
      </w:pPr>
      <w:r>
        <w:rPr/>
        <w:t xml:space="preserve">Security risks and malware infections
</w:t>
      </w:r>
    </w:p>
    <w:p>
      <w:pPr>
        <w:spacing w:after="0"/>
        <w:numPr>
          <w:ilvl w:val="0"/>
          <w:numId w:val="2"/>
        </w:numPr>
      </w:pPr>
      <w:r>
        <w:rPr/>
        <w:t xml:space="preserve">Evaluation of information provided by Sci-Hub
</w:t>
      </w:r>
    </w:p>
    <w:p>
      <w:pPr>
        <w:numPr>
          <w:ilvl w:val="0"/>
          <w:numId w:val="2"/>
        </w:numPr>
      </w:pPr>
      <w:r>
        <w:rPr/>
        <w:t xml:space="preserve">Caution in using Sci-Hub as a resource</w:t>
      </w:r>
    </w:p>
    <w:p>
      <w:pPr>
        <w:pStyle w:val="Heading1"/>
      </w:pPr>
      <w:bookmarkStart w:id="6" w:name="_Toc6"/>
      <w:r>
        <w:t>Report location:</w:t>
      </w:r>
      <w:bookmarkEnd w:id="6"/>
    </w:p>
    <w:p>
      <w:hyperlink r:id="rId8" w:history="1">
        <w:r>
          <w:rPr>
            <w:color w:val="2980b9"/>
            <w:u w:val="single"/>
          </w:rPr>
          <w:t xml:space="preserve">https://www.fullpicture.app/item/9bb58a98ca4b3c79a54907be1ee8fb07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827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15/1.3101882" TargetMode="External"/><Relationship Id="rId8" Type="http://schemas.openxmlformats.org/officeDocument/2006/relationships/hyperlink" Target="https://www.fullpicture.app/item/9bb58a98ca4b3c79a54907be1ee8fb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2024-01-27T16:36:15+01:00</dcterms:created>
  <dcterms:modified xsi:type="dcterms:W3CDTF">2024-01-27T16:36:15+01:00</dcterms:modified>
</cp:coreProperties>
</file>

<file path=docProps/custom.xml><?xml version="1.0" encoding="utf-8"?>
<Properties xmlns="http://schemas.openxmlformats.org/officeDocument/2006/custom-properties" xmlns:vt="http://schemas.openxmlformats.org/officeDocument/2006/docPropsVTypes"/>
</file>