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GeenMedical 根哥学术</w:t></w:r><w:br/><w:hyperlink r:id="rId7" w:history="1"><w:r><w:rPr><w:color w:val="2980b9"/><w:u w:val="single"/></w:rPr><w:t xml:space="preserve">https://www.geenmedical.com/article?id=35664177&type=true</w:t></w:r></w:hyperlink></w:p><w:p><w:pPr><w:pStyle w:val="Heading1"/></w:pPr><w:bookmarkStart w:id="2" w:name="_Toc2"/><w:r><w:t>Article summary:</w:t></w:r><w:bookmarkEnd w:id="2"/></w:p><w:p><w:pPr><w:jc w:val="both"/></w:pPr><w:r><w:rPr/><w:t xml:space="preserve">1. 中国的“双减”政策旨在减轻学生的学业负担，缓解家长的教育焦虑，提高教育公平，并遏制教育内卷现象。一项针对271名家长的调查显示，教育焦虑在家长理解“双减”政策和他们对教育内卷感知之间起到了重要的中介作用。</w:t></w:r></w:p><w:p><w:pPr><w:jc w:val="both"/></w:pPr><w:r><w:rPr/><w:t xml:space="preserve">2. 中国父母在幼儿早期教育中更多地参与家庭活动而非学校活动。父母参与度与孩子整体入学准备程度密切相关，其中语言和认知活动以及家庭作业参与是整体入学准备程度的显著预测因素。</w:t></w:r></w:p><w:p><w:pPr><w:jc w:val="both"/></w:pPr><w:r><w:rPr/><w:t xml:space="preserve">3. 社会阶层和性别对于父母投资孩子方面的文化规范有着深远影响。不同社会阶层的父母在支持强调时间密集、以孩子为中心的养育方式方面表现出惊人相似性。这表明当代文化规范已经普及了以孩子为中心、时间密集型养育方式，这也意味着对于父母投资孩子有着较高标准。</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很遗憾，由于提供的文章内容不够明确和具体，我无法对其进行详细的批判性分析。请提供更具体的信息和文章内容，以便我能够为您提供更准确的见解。</w:t></w:r></w:p><w:p><w:pPr><w:pStyle w:val="Heading1"/></w:pPr><w:bookmarkStart w:id="5" w:name="_Toc5"/><w:r><w:t>Topics for further research:</w:t></w:r><w:bookmarkEnd w:id="5"/></w:p><w:p><w:pPr><w:spacing w:after="0"/><w:numPr><w:ilvl w:val="0"/><w:numId w:val="2"/></w:numPr></w:pPr><w:r><w:rPr/><w:t xml:space="preserve">Background information on the topic
</w:t></w:r></w:p><w:p><w:pPr><w:spacing w:after="0"/><w:numPr><w:ilvl w:val="0"/><w:numId w:val="2"/></w:numPr></w:pPr><w:r><w:rPr/><w:t xml:space="preserve">Current trends and developments in the field
</w:t></w:r></w:p><w:p><w:pPr><w:spacing w:after="0"/><w:numPr><w:ilvl w:val="0"/><w:numId w:val="2"/></w:numPr></w:pPr><w:r><w:rPr/><w:t xml:space="preserve">Key challenges and opportunities
</w:t></w:r></w:p><w:p><w:pPr><w:spacing w:after="0"/><w:numPr><w:ilvl w:val="0"/><w:numId w:val="2"/></w:numPr></w:pPr><w:r><w:rPr/><w:t xml:space="preserve">Relevant data and statistics
</w:t></w:r></w:p><w:p><w:pPr><w:spacing w:after="0"/><w:numPr><w:ilvl w:val="0"/><w:numId w:val="2"/></w:numPr></w:pPr><w:r><w:rPr/><w:t xml:space="preserve">Expert opinions and perspectives
</w:t></w:r></w:p><w:p><w:pPr><w:numPr><w:ilvl w:val="0"/><w:numId w:val="2"/></w:numPr></w:pPr><w:r><w:rPr/><w:t xml:space="preserve">Potential solutions and recommendations</w:t></w:r></w:p><w:p><w:pPr><w:pStyle w:val="Heading1"/></w:pPr><w:bookmarkStart w:id="6" w:name="_Toc6"/><w:r><w:t>Report location:</w:t></w:r><w:bookmarkEnd w:id="6"/></w:p><w:p><w:hyperlink r:id="rId8" w:history="1"><w:r><w:rPr><w:color w:val="2980b9"/><w:u w:val="single"/></w:rPr><w:t xml:space="preserve">https://www.fullpicture.app/item/9bad197971b03eed21e13f2068337a3a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A5B8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enmedical.com/article?id=35664177&amp;type=true" TargetMode="External"/><Relationship Id="rId8" Type="http://schemas.openxmlformats.org/officeDocument/2006/relationships/hyperlink" Target="https://www.fullpicture.app/item/9bad197971b03eed21e13f2068337a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2024-01-01T15:43:14+01:00</dcterms:created>
  <dcterms:modified xsi:type="dcterms:W3CDTF">2024-01-01T15:43:14+01:00</dcterms:modified>
</cp:coreProperties>
</file>

<file path=docProps/custom.xml><?xml version="1.0" encoding="utf-8"?>
<Properties xmlns="http://schemas.openxmlformats.org/officeDocument/2006/custom-properties" xmlns:vt="http://schemas.openxmlformats.org/officeDocument/2006/docPropsVTypes"/>
</file>