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Using machine learning techniques for occupancy-prediction-based cooling control in office buildings - ScienceDirect</w:t>
      </w:r>
      <w:br/>
      <w:hyperlink r:id="rId7" w:history="1">
        <w:r>
          <w:rPr>
            <w:color w:val="2980b9"/>
            <w:u w:val="single"/>
          </w:rPr>
          <w:t xml:space="preserve">https://www-sciencedirect-com.ezproxy.cityu.edu.hk/science/article/pii/S0306261917317129</w:t>
        </w:r>
      </w:hyperlink>
    </w:p>
    <w:p>
      <w:pPr>
        <w:pStyle w:val="Heading1"/>
      </w:pPr>
      <w:bookmarkStart w:id="2" w:name="_Toc2"/>
      <w:r>
        <w:t>Article summary:</w:t>
      </w:r>
      <w:bookmarkEnd w:id="2"/>
    </w:p>
    <w:p>
      <w:pPr>
        <w:jc w:val="both"/>
      </w:pPr>
      <w:r>
        <w:rPr/>
        <w:t xml:space="preserve">1. Buildings account for one-third of total final energy consumption, with HVAC systems being major consumers of energy.</w:t>
      </w:r>
    </w:p>
    <w:p>
      <w:pPr>
        <w:jc w:val="both"/>
      </w:pPr>
      <w:r>
        <w:rPr/>
        <w:t xml:space="preserve">2. Occupants' behavior affects energy consumption in buildings, and occupancy prediction can help reduce unnecessary energy usage during non-occupied periods.</w:t>
      </w:r>
    </w:p>
    <w:p>
      <w:pPr>
        <w:jc w:val="both"/>
      </w:pPr>
      <w:r>
        <w:rPr/>
        <w:t xml:space="preserve">3. Machine learning techniques have been explored to predict room occupancy in buildings, with promising results in improving energy savings and indoor thermal comfort.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use of machine learning techniques for occupancy-prediction-based cooling control in office buildings. It highlights the significant energy consumption of HVAC systems in buildings and the impact of occupants' behavior on energy usage. The article also mentions the need for demand-driven control strategies that adapt to occupants' actual energy-related behavior instead of static operation schedules.</w:t>
      </w:r>
    </w:p>
    <w:p>
      <w:pPr>
        <w:jc w:val="both"/>
      </w:pPr>
      <w:r>
        <w:rPr/>
        <w:t xml:space="preserve"/>
      </w:r>
    </w:p>
    <w:p>
      <w:pPr>
        <w:jc w:val="both"/>
      </w:pPr>
      <w:r>
        <w:rPr/>
        <w:t xml:space="preserve">The article provides several studies that demonstrate how machine learning techniques have been used to predict occupancy in different formats, such as binary data, discrete values, and continuous data. However, the article does not provide a comprehensive analysis of these studies or their limitations. It also does not explore potential biases or sources of error in using machine learning techniques for occupancy prediction.</w:t>
      </w:r>
    </w:p>
    <w:p>
      <w:pPr>
        <w:jc w:val="both"/>
      </w:pPr>
      <w:r>
        <w:rPr/>
        <w:t xml:space="preserve"/>
      </w:r>
    </w:p>
    <w:p>
      <w:pPr>
        <w:jc w:val="both"/>
      </w:pPr>
      <w:r>
        <w:rPr/>
        <w:t xml:space="preserve">The article presents a one-sided view that emphasizes the benefits of demand-driven control strategies without discussing potential risks or drawbacks. For example, it does not consider how these strategies may affect indoor air quality or occupant comfort. Additionally, the article does not address how these strategies may impact building maintenance or operational costs.</w:t>
      </w:r>
    </w:p>
    <w:p>
      <w:pPr>
        <w:jc w:val="both"/>
      </w:pPr>
      <w:r>
        <w:rPr/>
        <w:t xml:space="preserve"/>
      </w:r>
    </w:p>
    <w:p>
      <w:pPr>
        <w:jc w:val="both"/>
      </w:pPr>
      <w:r>
        <w:rPr/>
        <w:t xml:space="preserve">Overall, while the article provides useful information on using machine learning techniques for occupancy prediction, it lacks a critical analysis of its claims and evidence to support them. It would benefit from exploring potential biases and limitations in using these techniques and presenting a more balanced view of demand-driven control strategies' benefits and drawbacks.</w:t>
      </w:r>
    </w:p>
    <w:p>
      <w:pPr>
        <w:pStyle w:val="Heading1"/>
      </w:pPr>
      <w:bookmarkStart w:id="5" w:name="_Toc5"/>
      <w:r>
        <w:t>Topics for further research:</w:t>
      </w:r>
      <w:bookmarkEnd w:id="5"/>
    </w:p>
    <w:p>
      <w:pPr>
        <w:spacing w:after="0"/>
        <w:numPr>
          <w:ilvl w:val="0"/>
          <w:numId w:val="2"/>
        </w:numPr>
      </w:pPr>
      <w:r>
        <w:rPr/>
        <w:t xml:space="preserve">Limitations of using machine learning for occupancy prediction in buildings
</w:t>
      </w:r>
    </w:p>
    <w:p>
      <w:pPr>
        <w:spacing w:after="0"/>
        <w:numPr>
          <w:ilvl w:val="0"/>
          <w:numId w:val="2"/>
        </w:numPr>
      </w:pPr>
      <w:r>
        <w:rPr/>
        <w:t xml:space="preserve">Biases in occupancy data and their impact on demand-driven control strategies
</w:t>
      </w:r>
    </w:p>
    <w:p>
      <w:pPr>
        <w:spacing w:after="0"/>
        <w:numPr>
          <w:ilvl w:val="0"/>
          <w:numId w:val="2"/>
        </w:numPr>
      </w:pPr>
      <w:r>
        <w:rPr/>
        <w:t xml:space="preserve">Indoor air quality and occupant comfort considerations in demand-driven control strategies
</w:t>
      </w:r>
    </w:p>
    <w:p>
      <w:pPr>
        <w:spacing w:after="0"/>
        <w:numPr>
          <w:ilvl w:val="0"/>
          <w:numId w:val="2"/>
        </w:numPr>
      </w:pPr>
      <w:r>
        <w:rPr/>
        <w:t xml:space="preserve">Operational costs and maintenance implications of demand-driven control strategies
</w:t>
      </w:r>
    </w:p>
    <w:p>
      <w:pPr>
        <w:spacing w:after="0"/>
        <w:numPr>
          <w:ilvl w:val="0"/>
          <w:numId w:val="2"/>
        </w:numPr>
      </w:pPr>
      <w:r>
        <w:rPr/>
        <w:t xml:space="preserve">Comparison of demand-driven control strategies with traditional HVAC control methods
</w:t>
      </w:r>
    </w:p>
    <w:p>
      <w:pPr>
        <w:numPr>
          <w:ilvl w:val="0"/>
          <w:numId w:val="2"/>
        </w:numPr>
      </w:pPr>
      <w:r>
        <w:rPr/>
        <w:t xml:space="preserve">Case studies of successful implementation of demand-driven control strategies in office buildings</w:t>
      </w:r>
    </w:p>
    <w:p>
      <w:pPr>
        <w:pStyle w:val="Heading1"/>
      </w:pPr>
      <w:bookmarkStart w:id="6" w:name="_Toc6"/>
      <w:r>
        <w:t>Report location:</w:t>
      </w:r>
      <w:bookmarkEnd w:id="6"/>
    </w:p>
    <w:p>
      <w:hyperlink r:id="rId8" w:history="1">
        <w:r>
          <w:rPr>
            <w:color w:val="2980b9"/>
            <w:u w:val="single"/>
          </w:rPr>
          <w:t xml:space="preserve">https://www.fullpicture.app/item/9b010d7b94e3a04f3009a2edaf514f43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94A6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cityu.edu.hk/science/article/pii/S0306261917317129" TargetMode="External"/><Relationship Id="rId8" Type="http://schemas.openxmlformats.org/officeDocument/2006/relationships/hyperlink" Target="https://www.fullpicture.app/item/9b010d7b94e3a04f3009a2edaf514f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2023-12-07T13:06:56+01:00</dcterms:created>
  <dcterms:modified xsi:type="dcterms:W3CDTF">2023-12-07T13:06:56+01:00</dcterms:modified>
</cp:coreProperties>
</file>

<file path=docProps/custom.xml><?xml version="1.0" encoding="utf-8"?>
<Properties xmlns="http://schemas.openxmlformats.org/officeDocument/2006/custom-properties" xmlns:vt="http://schemas.openxmlformats.org/officeDocument/2006/docPropsVTypes"/>
</file>