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mass assassination factory’: Inside Israel’s calculated bombing of Gaza</w:t>
      </w:r>
      <w:br/>
      <w:hyperlink r:id="rId7" w:history="1">
        <w:r>
          <w:rPr>
            <w:color w:val="2980b9"/>
            <w:u w:val="single"/>
          </w:rPr>
          <w:t xml:space="preserve">https://www.972mag.com/mass-assassination-factory-israel-calculated-bombing-gaza/</w:t>
        </w:r>
      </w:hyperlink>
    </w:p>
    <w:p>
      <w:pPr>
        <w:pStyle w:val="Heading1"/>
      </w:pPr>
      <w:bookmarkStart w:id="2" w:name="_Toc2"/>
      <w:r>
        <w:t>Article summary:</w:t>
      </w:r>
      <w:bookmarkEnd w:id="2"/>
    </w:p>
    <w:p>
      <w:pPr>
        <w:jc w:val="both"/>
      </w:pPr>
      <w:r>
        <w:rPr/>
        <w:t xml:space="preserve">1. The Israeli army has expanded its authorization for bombing non-military targets and loosened constraints regarding civilian casualties, leading to a destructive military campaign in Gaza.</w:t>
      </w:r>
    </w:p>
    <w:p>
      <w:pPr>
        <w:jc w:val="both"/>
      </w:pPr>
      <w:r>
        <w:rPr/>
        <w:t xml:space="preserve">2. The use of an artificial intelligence system called "Habsora" has allowed the army to generate more potential targets, resulting in a high number of strikes on residential homes and civilian infrastructure.</w:t>
      </w:r>
    </w:p>
    <w:p>
      <w:pPr>
        <w:jc w:val="both"/>
      </w:pPr>
      <w:r>
        <w:rPr/>
        <w:t xml:space="preserve">3. The current war on Gaza has resulted in a staggering loss of human life, with over 300 families losing 10 or more members and an estimated 15,000 Palestinians killed so far.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mass assassination factory’: Inside Israel’s calculated bombing of Gaza" presents a critical analysis of Israel's military campaign in the Gaza Strip. However, it is important to approach this article with caution as it contains several potential biases and lacks balanced reporting.</w:t>
      </w:r>
    </w:p>
    <w:p>
      <w:pPr>
        <w:jc w:val="both"/>
      </w:pPr>
      <w:r>
        <w:rPr/>
        <w:t xml:space="preserve"/>
      </w:r>
    </w:p>
    <w:p>
      <w:pPr>
        <w:jc w:val="both"/>
      </w:pPr>
      <w:r>
        <w:rPr/>
        <w:t xml:space="preserve">Firstly, the article heavily relies on anonymous sources from the Israeli intelligence community and Palestinian testimonies. While these sources may provide valuable insights, their anonymity raises questions about their credibility and potential biases. Without knowing the identities of these sources, it is difficult to assess their motivations or verify the accuracy of their claims.</w:t>
      </w:r>
    </w:p>
    <w:p>
      <w:pPr>
        <w:jc w:val="both"/>
      </w:pPr>
      <w:r>
        <w:rPr/>
        <w:t xml:space="preserve"/>
      </w:r>
    </w:p>
    <w:p>
      <w:pPr>
        <w:jc w:val="both"/>
      </w:pPr>
      <w:r>
        <w:rPr/>
        <w:t xml:space="preserve">Secondly, the article makes sweeping statements about Israel's intentions and actions without providing sufficient evidence or context. For example, it claims that Israel deliberately targets civilian infrastructure and private residences to harm Palestinian civil society and put pressure on Hamas. While there may be instances where civilian casualties occur during military operations, attributing malicious intent to all Israeli actions is an oversimplification.</w:t>
      </w:r>
    </w:p>
    <w:p>
      <w:pPr>
        <w:jc w:val="both"/>
      </w:pPr>
      <w:r>
        <w:rPr/>
        <w:t xml:space="preserve"/>
      </w:r>
    </w:p>
    <w:p>
      <w:pPr>
        <w:jc w:val="both"/>
      </w:pPr>
      <w:r>
        <w:rPr/>
        <w:t xml:space="preserve">Additionally, the article highlights the use of an artificial intelligence system called "Habsora" without providing substantial evidence or expert analysis to support its claims. It suggests that this AI system facilitates a "mass assassination factory," but fails to explore alternative explanations or consider potential limitations of such technology.</w:t>
      </w:r>
    </w:p>
    <w:p>
      <w:pPr>
        <w:jc w:val="both"/>
      </w:pPr>
      <w:r>
        <w:rPr/>
        <w:t xml:space="preserve"/>
      </w:r>
    </w:p>
    <w:p>
      <w:pPr>
        <w:jc w:val="both"/>
      </w:pPr>
      <w:r>
        <w:rPr/>
        <w:t xml:space="preserve">Furthermore, the article does not adequately address the context and triggers for Israel's military campaign in Gaza. It briefly mentions a Hamas-led offensive on southern Israel but fails to provide a comprehensive analysis of the events leading up to Israel's response. This omission undermines the reader's understanding of the broader conflict dynamics.</w:t>
      </w:r>
    </w:p>
    <w:p>
      <w:pPr>
        <w:jc w:val="both"/>
      </w:pPr>
      <w:r>
        <w:rPr/>
        <w:t xml:space="preserve"/>
      </w:r>
    </w:p>
    <w:p>
      <w:pPr>
        <w:jc w:val="both"/>
      </w:pPr>
      <w:r>
        <w:rPr/>
        <w:t xml:space="preserve">The article also lacks exploration of counterarguments or perspectives from Israeli officials or military experts who could provide alternative viewpoints or explanations for Israeli actions. This one-sided reporting contributes to a biased narrative that portrays Israel solely as an aggressor without considering its security concerns or efforts to protect its citizens.</w:t>
      </w:r>
    </w:p>
    <w:p>
      <w:pPr>
        <w:jc w:val="both"/>
      </w:pPr>
      <w:r>
        <w:rPr/>
        <w:t xml:space="preserve"/>
      </w:r>
    </w:p>
    <w:p>
      <w:pPr>
        <w:jc w:val="both"/>
      </w:pPr>
      <w:r>
        <w:rPr/>
        <w:t xml:space="preserve">Overall, while this article raises important questions about civilian casualties and targeting practices in conflict zones, it falls short in providing a balanced and evidence-based analysis. It is crucial to approach such articles critically, considering potential biases and seeking additional sources of information to form a comprehensive understanding of the situation.</w:t>
      </w:r>
    </w:p>
    <w:p>
      <w:pPr>
        <w:pStyle w:val="Heading1"/>
      </w:pPr>
      <w:bookmarkStart w:id="5" w:name="_Toc5"/>
      <w:r>
        <w:t>Topics for further research:</w:t>
      </w:r>
      <w:bookmarkEnd w:id="5"/>
    </w:p>
    <w:p>
      <w:pPr>
        <w:spacing w:after="0"/>
        <w:numPr>
          <w:ilvl w:val="0"/>
          <w:numId w:val="2"/>
        </w:numPr>
      </w:pPr>
      <w:r>
        <w:rPr/>
        <w:t xml:space="preserve">Israel's military campaign in Gaza: comprehensive analysis and context
</w:t>
      </w:r>
    </w:p>
    <w:p>
      <w:pPr>
        <w:spacing w:after="0"/>
        <w:numPr>
          <w:ilvl w:val="0"/>
          <w:numId w:val="2"/>
        </w:numPr>
      </w:pPr>
      <w:r>
        <w:rPr/>
        <w:t xml:space="preserve">Israeli officials' perspective on targeting practices and civilian casualties in Gaza
</w:t>
      </w:r>
    </w:p>
    <w:p>
      <w:pPr>
        <w:spacing w:after="0"/>
        <w:numPr>
          <w:ilvl w:val="0"/>
          <w:numId w:val="2"/>
        </w:numPr>
      </w:pPr>
      <w:r>
        <w:rPr/>
        <w:t xml:space="preserve">Hamas-led offensive on southern Israel: triggers and events leading up to Israel's response
</w:t>
      </w:r>
    </w:p>
    <w:p>
      <w:pPr>
        <w:spacing w:after="0"/>
        <w:numPr>
          <w:ilvl w:val="0"/>
          <w:numId w:val="2"/>
        </w:numPr>
      </w:pPr>
      <w:r>
        <w:rPr/>
        <w:t xml:space="preserve">Alternative explanations for Israel's use of the AI system Habsora in Gaza
</w:t>
      </w:r>
    </w:p>
    <w:p>
      <w:pPr>
        <w:spacing w:after="0"/>
        <w:numPr>
          <w:ilvl w:val="0"/>
          <w:numId w:val="2"/>
        </w:numPr>
      </w:pPr>
      <w:r>
        <w:rPr/>
        <w:t xml:space="preserve">Israeli security concerns and efforts to protect its citizens in the Gaza conflict
</w:t>
      </w:r>
    </w:p>
    <w:p>
      <w:pPr>
        <w:numPr>
          <w:ilvl w:val="0"/>
          <w:numId w:val="2"/>
        </w:numPr>
      </w:pPr>
      <w:r>
        <w:rPr/>
        <w:t xml:space="preserve">Broader conflict dynamics in the Israeli-Palestinian conflict: balanced analysis and perspectives</w:t>
      </w:r>
    </w:p>
    <w:p>
      <w:pPr>
        <w:pStyle w:val="Heading1"/>
      </w:pPr>
      <w:bookmarkStart w:id="6" w:name="_Toc6"/>
      <w:r>
        <w:t>Report location:</w:t>
      </w:r>
      <w:bookmarkEnd w:id="6"/>
    </w:p>
    <w:p>
      <w:hyperlink r:id="rId8" w:history="1">
        <w:r>
          <w:rPr>
            <w:color w:val="2980b9"/>
            <w:u w:val="single"/>
          </w:rPr>
          <w:t xml:space="preserve">https://www.fullpicture.app/item/9a48984137f9bbcad705cb16ba07329e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677E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972mag.com/mass-assassination-factory-israel-calculated-bombing-gaza/" TargetMode="External"/><Relationship Id="rId8" Type="http://schemas.openxmlformats.org/officeDocument/2006/relationships/hyperlink" Target="https://www.fullpicture.app/item/9a48984137f9bbcad705cb16ba0732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2024-06-27T11:22:28+02:00</dcterms:created>
  <dcterms:modified xsi:type="dcterms:W3CDTF">2024-06-27T11:22:28+02:00</dcterms:modified>
</cp:coreProperties>
</file>

<file path=docProps/custom.xml><?xml version="1.0" encoding="utf-8"?>
<Properties xmlns="http://schemas.openxmlformats.org/officeDocument/2006/custom-properties" xmlns:vt="http://schemas.openxmlformats.org/officeDocument/2006/docPropsVTypes"/>
</file>