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Gitea Test Drive — Developer Blog</w:t>
      </w:r>
      <w:br/>
      <w:hyperlink r:id="rId7" w:history="1">
        <w:r>
          <w:rPr>
            <w:color w:val="2980b9"/>
            <w:u w:val="single"/>
          </w:rPr>
          <w:t xml:space="preserve">https://code.blender.org/2023/02/gitea-test-drive/</w:t>
        </w:r>
      </w:hyperlink>
    </w:p>
    <w:p>
      <w:pPr>
        <w:pStyle w:val="Heading1"/>
      </w:pPr>
      <w:bookmarkStart w:id="2" w:name="_Toc2"/>
      <w:r>
        <w:t>Article summary:</w:t>
      </w:r>
      <w:bookmarkEnd w:id="2"/>
    </w:p>
    <w:p>
      <w:pPr>
        <w:jc w:val="both"/>
      </w:pPr>
      <w:r>
        <w:rPr/>
        <w:t xml:space="preserve">1. The team is working to switch to a new development infrastructure, but there are concerns about performance and responsiveness.</w:t>
      </w:r>
    </w:p>
    <w:p>
      <w:pPr>
        <w:jc w:val="both"/>
      </w:pPr>
      <w:r>
        <w:rPr/>
        <w:t xml:space="preserve">2. A preview of the new development portal (projects.blender.org) has been shared for feedback.</w:t>
      </w:r>
    </w:p>
    <w:p>
      <w:pPr>
        <w:jc w:val="both"/>
      </w:pPr>
      <w:r>
        <w:rPr/>
        <w:t xml:space="preserve">3. An update will be published once the transition is complete.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overall, as it provides an overview of the team's progress in switching to a new development infrastructure and offers a preview of the new portal for feedback. The article does not appear to contain any promotional content or partiality, as it simply outlines the progress made so far and encourages readers to provide feedback on the preview version of the portal. Additionally, potential risks associated with the transition are noted in the article, such as performance and responsiveness issues that could lead to a bad user experience. </w:t>
      </w:r>
    </w:p>
    <w:p>
      <w:pPr>
        <w:jc w:val="both"/>
      </w:pPr>
      <w:r>
        <w:rPr/>
        <w:t xml:space="preserve">The only potential issue with this article is that it does not present both sides equally; while it mentions potential risks associated with the transition, it does not explore any counterarguments or other points of consideration that may be relevant to this process. Additionally, there is no evidence provided for any claims made in the article, which could make it difficult for readers to assess its accuracy and trustworthiness.</w:t>
      </w:r>
    </w:p>
    <w:p>
      <w:pPr>
        <w:pStyle w:val="Heading1"/>
      </w:pPr>
      <w:bookmarkStart w:id="5" w:name="_Toc5"/>
      <w:r>
        <w:t>Topics for further research:</w:t>
      </w:r>
      <w:bookmarkEnd w:id="5"/>
    </w:p>
    <w:p>
      <w:pPr>
        <w:spacing w:after="0"/>
        <w:numPr>
          <w:ilvl w:val="0"/>
          <w:numId w:val="2"/>
        </w:numPr>
      </w:pPr>
      <w:r>
        <w:rPr/>
        <w:t xml:space="preserve">Benefits of switching to a new development infrastructure</w:t>
      </w:r>
    </w:p>
    <w:p>
      <w:pPr>
        <w:spacing w:after="0"/>
        <w:numPr>
          <w:ilvl w:val="0"/>
          <w:numId w:val="2"/>
        </w:numPr>
      </w:pPr>
      <w:r>
        <w:rPr/>
        <w:t xml:space="preserve">Challenges of transitioning to a new development infrastructure</w:t>
      </w:r>
    </w:p>
    <w:p>
      <w:pPr>
        <w:spacing w:after="0"/>
        <w:numPr>
          <w:ilvl w:val="0"/>
          <w:numId w:val="2"/>
        </w:numPr>
      </w:pPr>
      <w:r>
        <w:rPr/>
        <w:t xml:space="preserve">User experience considerations for new development infrastructure</w:t>
      </w:r>
    </w:p>
    <w:p>
      <w:pPr>
        <w:spacing w:after="0"/>
        <w:numPr>
          <w:ilvl w:val="0"/>
          <w:numId w:val="2"/>
        </w:numPr>
      </w:pPr>
      <w:r>
        <w:rPr/>
        <w:t xml:space="preserve">Best practices for transitioning to a new development infrastructure</w:t>
      </w:r>
    </w:p>
    <w:p>
      <w:pPr>
        <w:spacing w:after="0"/>
        <w:numPr>
          <w:ilvl w:val="0"/>
          <w:numId w:val="2"/>
        </w:numPr>
      </w:pPr>
      <w:r>
        <w:rPr/>
        <w:t xml:space="preserve">Potential risks associated with transitioning to a new development infrastructure</w:t>
      </w:r>
    </w:p>
    <w:p>
      <w:pPr>
        <w:numPr>
          <w:ilvl w:val="0"/>
          <w:numId w:val="2"/>
        </w:numPr>
      </w:pPr>
      <w:r>
        <w:rPr/>
        <w:t xml:space="preserve">Strategies for mitigating risks associated with transitioning to a new development infrastructure</w:t>
      </w:r>
    </w:p>
    <w:p>
      <w:pPr>
        <w:pStyle w:val="Heading1"/>
      </w:pPr>
      <w:bookmarkStart w:id="6" w:name="_Toc6"/>
      <w:r>
        <w:t>Report location:</w:t>
      </w:r>
      <w:bookmarkEnd w:id="6"/>
    </w:p>
    <w:p>
      <w:hyperlink r:id="rId8" w:history="1">
        <w:r>
          <w:rPr>
            <w:color w:val="2980b9"/>
            <w:u w:val="single"/>
          </w:rPr>
          <w:t xml:space="preserve">https://www.fullpicture.app/item/9a433d6b4df0f193e59064f3ae01103c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10E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de.blender.org/2023/02/gitea-test-drive/" TargetMode="External"/><Relationship Id="rId8" Type="http://schemas.openxmlformats.org/officeDocument/2006/relationships/hyperlink" Target="https://www.fullpicture.app/item/9a433d6b4df0f193e59064f3ae0110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2023-02-21T22:57:37+01:00</dcterms:created>
  <dcterms:modified xsi:type="dcterms:W3CDTF">2023-02-21T22:57:37+01:00</dcterms:modified>
</cp:coreProperties>
</file>

<file path=docProps/custom.xml><?xml version="1.0" encoding="utf-8"?>
<Properties xmlns="http://schemas.openxmlformats.org/officeDocument/2006/custom-properties" xmlns:vt="http://schemas.openxmlformats.org/officeDocument/2006/docPropsVTypes"/>
</file>