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performance characteristics of an innovative Cable Supported Beam Structure–Concrete Slab Composite Floor System under human-induced loads - ScienceDirect</w:t>
      </w:r>
      <w:br/>
      <w:hyperlink r:id="rId7" w:history="1">
        <w:r>
          <w:rPr>
            <w:color w:val="2980b9"/>
            <w:u w:val="single"/>
          </w:rPr>
          <w:t xml:space="preserve">https://www.sciencedirect.com/science/article/pii/S0141029616001267</w:t>
        </w:r>
      </w:hyperlink>
    </w:p>
    <w:p>
      <w:pPr>
        <w:pStyle w:val="Heading1"/>
      </w:pPr>
      <w:bookmarkStart w:id="2" w:name="_Toc2"/>
      <w:r>
        <w:t>Article summary:</w:t>
      </w:r>
      <w:bookmarkEnd w:id="2"/>
    </w:p>
    <w:p>
      <w:pPr>
        <w:jc w:val="both"/>
      </w:pPr>
      <w:r>
        <w:rPr/>
        <w:t xml:space="preserve">1. The article discusses the need for an innovative floor structure that can satisfy the large interior space requirement of large-scale public buildings.</w:t>
      </w:r>
    </w:p>
    <w:p>
      <w:pPr>
        <w:jc w:val="both"/>
      </w:pPr>
      <w:r>
        <w:rPr/>
        <w:t xml:space="preserve">2. The article highlights the importance of studying the dynamic behavior and natural vibration characteristics of the Cable Supported Beam Structure–Concrete Slab Composite Floor System (CSBS–CSCFS) under human-induced loads.</w:t>
      </w:r>
    </w:p>
    <w:p>
      <w:pPr>
        <w:jc w:val="both"/>
      </w:pPr>
      <w:r>
        <w:rPr/>
        <w:t xml:space="preserve">3. The authors conducted field measurement tests on a gymnasium in China to understand the CSBS–CSCFS' dynamic behavior and its relationship with human perception, considering factors such as natural frequency, mode shape, damping ratio, and load frequency.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"Dynamic performance characteristics of an innovative Cable Supported Beam Structure–Concrete Slab Composite Floor System under human-induced loads" provides an overview of a new floor structure system and its dynamic behavior under human-induced loads. While the article presents some valuable information, there are several areas where critical analysis is warranted.</w:t>
      </w:r>
    </w:p>
    <w:p>
      <w:pPr>
        <w:jc w:val="both"/>
      </w:pPr>
      <w:r>
        <w:rPr/>
        <w:t xml:space="preserve"/>
      </w:r>
    </w:p>
    <w:p>
      <w:pPr>
        <w:jc w:val="both"/>
      </w:pPr>
      <w:r>
        <w:rPr/>
        <w:t xml:space="preserve">One potential bias in the article is the focus on promoting the newly developed CSBS–CSCFS floor structure. The authors emphasize the limitations of conventional floor structures and highlight the need for an innovative solution. This bias may lead to a one-sided reporting of the advantages of CSBS–CSCFS while downplaying any potential drawbacks or challenges associated with its implementation.</w:t>
      </w:r>
    </w:p>
    <w:p>
      <w:pPr>
        <w:jc w:val="both"/>
      </w:pPr>
      <w:r>
        <w:rPr/>
        <w:t xml:space="preserve"/>
      </w:r>
    </w:p>
    <w:p>
      <w:pPr>
        <w:jc w:val="both"/>
      </w:pPr>
      <w:r>
        <w:rPr/>
        <w:t xml:space="preserve">Additionally, the article lacks sufficient evidence and data to support some of its claims. For example, it states that existing floor structures cannot satisfy the increasing large interior space requirement of public buildings without providing specific examples or evidence to support this claim. Similarly, when discussing human-induced vibration, the article mentions that excessive vibration may occur but does not provide any data or studies to support this assertion.</w:t>
      </w:r>
    </w:p>
    <w:p>
      <w:pPr>
        <w:jc w:val="both"/>
      </w:pPr>
      <w:r>
        <w:rPr/>
        <w:t xml:space="preserve"/>
      </w:r>
    </w:p>
    <w:p>
      <w:pPr>
        <w:jc w:val="both"/>
      </w:pPr>
      <w:r>
        <w:rPr/>
        <w:t xml:space="preserve">Furthermore, there are missing points of consideration in the article. While it briefly mentions that CSBS–CSCFS has different mass, stiffness, and damping characteristics compared to conventional floor structures, it does not explore how these differences may impact its dynamic behavior under human-induced loads. Additionally, there is no discussion on potential risks or challenges associated with implementing CSBS–CSCFS in large-scale public buildings.</w:t>
      </w:r>
    </w:p>
    <w:p>
      <w:pPr>
        <w:jc w:val="both"/>
      </w:pPr>
      <w:r>
        <w:rPr/>
        <w:t xml:space="preserve"/>
      </w:r>
    </w:p>
    <w:p>
      <w:pPr>
        <w:jc w:val="both"/>
      </w:pPr>
      <w:r>
        <w:rPr/>
        <w:t xml:space="preserve">The article also lacks exploration of counterarguments or alternative perspectives. It primarily focuses on promoting CSBS–CSCFS as a solution without considering other possible approaches or evaluating their effectiveness. This one-sided approach limits the overall credibility and objectivity of the article.</w:t>
      </w:r>
    </w:p>
    <w:p>
      <w:pPr>
        <w:jc w:val="both"/>
      </w:pPr>
      <w:r>
        <w:rPr/>
        <w:t xml:space="preserve"/>
      </w:r>
    </w:p>
    <w:p>
      <w:pPr>
        <w:jc w:val="both"/>
      </w:pPr>
      <w:r>
        <w:rPr/>
        <w:t xml:space="preserve">Moreover, there is a lack of balance in presenting both sides equally. The article primarily highlights the benefits and advantages of CSBS–CSCFS while neglecting to discuss any potential disadvantages or limitations. This imbalance in reporting raises concerns about the objectivity of the article.</w:t>
      </w:r>
    </w:p>
    <w:p>
      <w:pPr>
        <w:jc w:val="both"/>
      </w:pPr>
      <w:r>
        <w:rPr/>
        <w:t xml:space="preserve"/>
      </w:r>
    </w:p>
    <w:p>
      <w:pPr>
        <w:jc w:val="both"/>
      </w:pPr>
      <w:r>
        <w:rPr/>
        <w:t xml:space="preserve">In conclusion, while the article provides some valuable information about the dynamic behavior of CSBS–CSCFS under human-induced loads, it is important to critically analyze its content. The article exhibits potential biases in promoting the new floor structure system and lacks sufficient evidence to support some of its claims. There are also missing points of consideration, unexplored counterarguments, and a lack of balance in presenting both sides equally. These factors raise questions about the overall credibility and objectivity of the article.</w:t>
      </w:r>
    </w:p>
    <w:p>
      <w:pPr>
        <w:pStyle w:val="Heading1"/>
      </w:pPr>
      <w:bookmarkStart w:id="5" w:name="_Toc5"/>
      <w:r>
        <w:t>Topics for further research:</w:t>
      </w:r>
      <w:bookmarkEnd w:id="5"/>
    </w:p>
    <w:p>
      <w:pPr>
        <w:spacing w:after="0"/>
        <w:numPr>
          <w:ilvl w:val="0"/>
          <w:numId w:val="2"/>
        </w:numPr>
      </w:pPr>
      <w:r>
        <w:rPr/>
        <w:t xml:space="preserve">Limitations of conventional floor structures in large interior spaces
</w:t>
      </w:r>
    </w:p>
    <w:p>
      <w:pPr>
        <w:spacing w:after="0"/>
        <w:numPr>
          <w:ilvl w:val="0"/>
          <w:numId w:val="2"/>
        </w:numPr>
      </w:pPr>
      <w:r>
        <w:rPr/>
        <w:t xml:space="preserve">Studies on human-induced vibration in public buildings
</w:t>
      </w:r>
    </w:p>
    <w:p>
      <w:pPr>
        <w:spacing w:after="0"/>
        <w:numPr>
          <w:ilvl w:val="0"/>
          <w:numId w:val="2"/>
        </w:numPr>
      </w:pPr>
      <w:r>
        <w:rPr/>
        <w:t xml:space="preserve">Comparison of mass</w:t>
      </w:r>
    </w:p>
    <w:p>
      <w:pPr>
        <w:spacing w:after="0"/>
        <w:numPr>
          <w:ilvl w:val="0"/>
          <w:numId w:val="2"/>
        </w:numPr>
      </w:pPr>
      <w:r>
        <w:rPr/>
        <w:t xml:space="preserve">stiffness</w:t>
      </w:r>
    </w:p>
    <w:p>
      <w:pPr>
        <w:spacing w:after="0"/>
        <w:numPr>
          <w:ilvl w:val="0"/>
          <w:numId w:val="2"/>
        </w:numPr>
      </w:pPr>
      <w:r>
        <w:rPr/>
        <w:t xml:space="preserve">and damping characteristics in different floor structure systems
</w:t>
      </w:r>
    </w:p>
    <w:p>
      <w:pPr>
        <w:spacing w:after="0"/>
        <w:numPr>
          <w:ilvl w:val="0"/>
          <w:numId w:val="2"/>
        </w:numPr>
      </w:pPr>
      <w:r>
        <w:rPr/>
        <w:t xml:space="preserve">Risks and challenges of implementing CSBS–CSCFS in large-scale public buildings
</w:t>
      </w:r>
    </w:p>
    <w:p>
      <w:pPr>
        <w:spacing w:after="0"/>
        <w:numPr>
          <w:ilvl w:val="0"/>
          <w:numId w:val="2"/>
        </w:numPr>
      </w:pPr>
      <w:r>
        <w:rPr/>
        <w:t xml:space="preserve">Alternative approaches to innovative floor structure systems
</w:t>
      </w:r>
    </w:p>
    <w:p>
      <w:pPr>
        <w:numPr>
          <w:ilvl w:val="0"/>
          <w:numId w:val="2"/>
        </w:numPr>
      </w:pPr>
      <w:r>
        <w:rPr/>
        <w:t xml:space="preserve">Disadvantages and limitations of CSBS–CSCFS in real-world applications</w:t>
      </w:r>
    </w:p>
    <w:p>
      <w:pPr>
        <w:pStyle w:val="Heading1"/>
      </w:pPr>
      <w:bookmarkStart w:id="6" w:name="_Toc6"/>
      <w:r>
        <w:t>Report location:</w:t>
      </w:r>
      <w:bookmarkEnd w:id="6"/>
    </w:p>
    <w:p>
      <w:hyperlink r:id="rId8" w:history="1">
        <w:r>
          <w:rPr>
            <w:color w:val="2980b9"/>
            <w:u w:val="single"/>
          </w:rPr>
          <w:t xml:space="preserve">https://www.fullpicture.app/item/9a40142dbd58c545a48fae22c2facf54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C97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029616001267" TargetMode="External"/><Relationship Id="rId8" Type="http://schemas.openxmlformats.org/officeDocument/2006/relationships/hyperlink" Target="https://www.fullpicture.app/item/9a40142dbd58c545a48fae22c2facf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2023-12-13T12:10:54+01:00</dcterms:created>
  <dcterms:modified xsi:type="dcterms:W3CDTF">2023-12-13T12:10:54+01:00</dcterms:modified>
</cp:coreProperties>
</file>

<file path=docProps/custom.xml><?xml version="1.0" encoding="utf-8"?>
<Properties xmlns="http://schemas.openxmlformats.org/officeDocument/2006/custom-properties" xmlns:vt="http://schemas.openxmlformats.org/officeDocument/2006/docPropsVTypes"/>
</file>