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检索-中国知网</w:t>
      </w:r>
      <w:br/>
      <w:hyperlink r:id="rId7" w:history="1">
        <w:r>
          <w:rPr>
            <w:color w:val="2980b9"/>
            <w:u w:val="single"/>
          </w:rPr>
          <w:t xml:space="preserve">http://epub2.hknsspj.cn/kns8/defaultresult/index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该文章介绍了中国知网的检索功能。</w:t>
      </w:r>
    </w:p>
    <w:p>
      <w:pPr>
        <w:jc w:val="both"/>
      </w:pPr>
      <w:r>
        <w:rPr/>
        <w:t xml:space="preserve">2. 文章提到了北京ICP证书和网络出版服务许可证。</w:t>
      </w:r>
    </w:p>
    <w:p>
      <w:pPr>
        <w:jc w:val="both"/>
      </w:pPr>
      <w:r>
        <w:rPr/>
        <w:t xml:space="preserve">3. KDN平台的基本技术由KBASE 11.0提供。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文章内容过于简短和单一，无法进行详细的批判性分析。文章中提到的信息也比较零散，难以确定其是否存在潜在偏见、片面报道、无根据的主张、缺失的考虑点等问题。同时，文章中也没有涉及到具体的主张和证据，因此也无法对其提出主张的缺失证据或未探索的反驳进行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总之，需要更多的信息和具体内容才能进行深入的批判性分析。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Additional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or limitations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or counterarguments
</w:t>
      </w:r>
    </w:p>
    <w:p>
      <w:pPr>
        <w:spacing w:after="0"/>
        <w:numPr>
          <w:ilvl w:val="0"/>
          <w:numId w:val="2"/>
        </w:numPr>
      </w:pPr>
      <w:r>
        <w:rPr/>
        <w:t xml:space="preserve">Missing information or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specificity in claims and evidence
</w:t>
      </w:r>
    </w:p>
    <w:p>
      <w:pPr>
        <w:numPr>
          <w:ilvl w:val="0"/>
          <w:numId w:val="2"/>
        </w:numPr>
      </w:pPr>
      <w:r>
        <w:rPr/>
        <w:t xml:space="preserve">Need for further research or analysis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https://www.fullpicture.app/item/99e9c84dc00e3f8f745e3c5862a10e81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79662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pub2.hknsspj.cn/kns8/defaultresult/index" TargetMode="External"/><Relationship Id="rId8" Type="http://schemas.openxmlformats.org/officeDocument/2006/relationships/hyperlink" Target="https://www.fullpicture.app/item/99e9c84dc00e3f8f745e3c5862a10e8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2023-11-06T10:11:55+01:00</dcterms:created>
  <dcterms:modified xsi:type="dcterms:W3CDTF">2023-11-06T10:11:55+01:00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