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AN ANALYSIS OF INTERCULTURAL BUSINESS COMMUNICATION.: EBSCOhost</w:t></w:r><w:br/><w:hyperlink r:id="rId7" w:history="1"><w:r><w:rPr><w:color w:val="2980b9"/><w:u w:val="single"/></w:rPr><w:t xml:space="preserve">https://web.s.ebscohost.com/ehost/pdfviewer/pdfviewer?vid=0&sid=6cf20214-2ccf-418a-9f49-85543beef441%40redis</w:t></w:r></w:hyperlink></w:p><w:p><w:pPr><w:pStyle w:val="Heading1"/></w:pPr><w:bookmarkStart w:id="2" w:name="_Toc2"/><w:r><w:t>Article summary:</w:t></w:r><w:bookmarkEnd w:id="2"/></w:p><w:p><w:pPr><w:jc w:val="both"/></w:pPr><w:r><w:rPr/><w:t xml:space="preserve">1. Intercultural business communication is essential for companies operating in a globalized world.</w:t></w:r></w:p><w:p><w:pPr><w:jc w:val="both"/></w:pPr><w:r><w:rPr/><w:t xml:space="preserve">2. Cultural differences can lead to misunderstandings and conflicts in business interactions.</w:t></w:r></w:p><w:p><w:pPr><w:jc w:val="both"/></w:pPr><w:r><w:rPr/><w:t xml:space="preserve">3. Effective intercultural communication requires understanding and respect for cultural differences, as well as the ability to adapt communication styles accordingly.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Unfortunately, the article text provided is simply a disclaimer about data storage and preferences for EBSCOhost, and does not contain any information or analysis on intercultural business communication. Therefore, it is impossible to provide a critical analysis of the article's content or potential biases.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Intercultural communication in business
</w:t></w:r></w:p><w:p><w:pPr><w:spacing w:after="0"/><w:numPr><w:ilvl w:val="0"/><w:numId w:val="2"/></w:numPr></w:pPr><w:r><w:rPr/><w:t xml:space="preserve">Cross-cultural communication challenges
</w:t></w:r></w:p><w:p><w:pPr><w:spacing w:after="0"/><w:numPr><w:ilvl w:val="0"/><w:numId w:val="2"/></w:numPr></w:pPr><w:r><w:rPr/><w:t xml:space="preserve">Cultural differences in business communication
</w:t></w:r></w:p><w:p><w:pPr><w:spacing w:after="0"/><w:numPr><w:ilvl w:val="0"/><w:numId w:val="2"/></w:numPr></w:pPr><w:r><w:rPr/><w:t xml:space="preserve">Effective communication in a multicultural workplace
</w:t></w:r></w:p><w:p><w:pPr><w:spacing w:after="0"/><w:numPr><w:ilvl w:val="0"/><w:numId w:val="2"/></w:numPr></w:pPr><w:r><w:rPr/><w:t xml:space="preserve">Intercultural negotiation strategies
</w:t></w:r></w:p><w:p><w:pPr><w:numPr><w:ilvl w:val="0"/><w:numId w:val="2"/></w:numPr></w:pPr><w:r><w:rPr/><w:t xml:space="preserve">Cultural sensitivity in international business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https://www.fullpicture.app/item/99c559bae3fdf9417c044fa0ced3f4c7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29932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b.s.ebscohost.com/ehost/pdfviewer/pdfviewer?vid=0&amp;sid=6cf20214-2ccf-418a-9f49-85543beef441%40redis" TargetMode="External"/><Relationship Id="rId8" Type="http://schemas.openxmlformats.org/officeDocument/2006/relationships/hyperlink" Target="https://www.fullpicture.app/item/99c559bae3fdf9417c044fa0ced3f4c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2024-01-04T01:13:50+01:00</dcterms:created>
  <dcterms:modified xsi:type="dcterms:W3CDTF">2024-01-04T01:13:50+01:00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