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Seasonal Patterns of Greenland Ice Velocity From Sentinel‐1 SAR Data Linked to Runoff - Solgaard - 2022 - Geophysical Research Letters - Wiley Online Library</w:t>
      </w:r>
      <w:br/>
      <w:hyperlink r:id="rId7" w:history="1">
        <w:r>
          <w:rPr>
            <w:color w:val="2980b9"/>
            <w:u w:val="single"/>
          </w:rPr>
          <w:t xml:space="preserve">https://agupubs.onlinelibrary.wiley.com/doi/full/10.1029/2022GL100343</w:t>
        </w:r>
      </w:hyperlink>
    </w:p>
    <w:p>
      <w:pPr>
        <w:pStyle w:val="Heading1"/>
      </w:pPr>
      <w:bookmarkStart w:id="2" w:name="_Toc2"/>
      <w:r>
        <w:t>Article summary:</w:t>
      </w:r>
      <w:bookmarkEnd w:id="2"/>
    </w:p>
    <w:p>
      <w:pPr>
        <w:jc w:val="both"/>
      </w:pPr>
      <w:r>
        <w:rPr/>
        <w:t xml:space="preserve">1. The Greenland Ice Sheet (GrIS) has been a major contributor to sea-level rise since year 2000, and the contributions from surface melting and discharge at the marine outlet glaciers have contributed equally to the mass loss in the period 1992–2018.</w:t>
      </w:r>
    </w:p>
    <w:p>
      <w:pPr>
        <w:jc w:val="both"/>
      </w:pPr>
      <w:r>
        <w:rPr/>
        <w:t xml:space="preserve">2. Previous studies have mostly focused on the response to surface runoff of either land-terminating or marine-terminating glaciers, but the link between surface melting, seasonal variability in ice flow and inter-annual trends is poorly understood.</w:t>
      </w:r>
    </w:p>
    <w:p>
      <w:pPr>
        <w:jc w:val="both"/>
      </w:pPr>
      <w:r>
        <w:rPr/>
        <w:t xml:space="preserve">3. This study extends previous analyses to all fast flowing areas of the GrIS using 5 years of ice velocity data from Sentinel‐1 SAR data linked to runoff.</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“Seasonal Patterns of Greenland Ice Velocity From Sentinel‐1 SAR Data Linked to Runoff” by Solgaard (2022) is a reliable source of information about seasonal patterns of Greenland ice velocity from Sentinel‐1 SAR data linked to runoff. The article provides an overview of existing research on this topic and presents new findings based on five years of data collected from Sentinel‐1 SAR data linked to runoff. The article is well written and clearly explains its methodology and results, making it easy for readers to understand. </w:t>
      </w:r>
    </w:p>
    <w:p>
      <w:pPr>
        <w:jc w:val="both"/>
      </w:pPr>
      <w:r>
        <w:rPr/>
        <w:t xml:space="preserve">The article does not appear to be biased or one-sided in its reporting, as it presents both sides of the argument fairly and objectively. It also does not contain any promotional content or partiality towards any particular point of view. Furthermore, it does not make any unsupported claims or missing points of consideration that could lead readers astray. </w:t>
      </w:r>
    </w:p>
    <w:p>
      <w:pPr>
        <w:jc w:val="both"/>
      </w:pPr>
      <w:r>
        <w:rPr/>
        <w:t xml:space="preserve">The article does present some risks associated with climate change that could affect future sea level changes, but these are presented in a balanced manner without exaggerating their potential impacts or downplaying their importance. Additionally, possible counterarguments are explored throughout the article, providing readers with a comprehensive understanding of both sides of the debate. </w:t>
      </w:r>
    </w:p>
    <w:p>
      <w:pPr>
        <w:jc w:val="both"/>
      </w:pPr>
      <w:r>
        <w:rPr/>
        <w:t xml:space="preserve">In conclusion, this article is trustworthy and reliable source for information about seasonal patterns of Greenland ice velocity from Sentinel‐1 SAR data linked to runoff. It provides an objective overview of existing research on this topic while presenting new findings based on five years worth of data collected from Sentinel‐1 SAR data linked to runoff without bias or exaggeration.</w:t>
      </w:r>
    </w:p>
    <w:p>
      <w:pPr>
        <w:pStyle w:val="Heading1"/>
      </w:pPr>
      <w:bookmarkStart w:id="5" w:name="_Toc5"/>
      <w:r>
        <w:t>Topics for further research:</w:t>
      </w:r>
      <w:bookmarkEnd w:id="5"/>
    </w:p>
    <w:p>
      <w:pPr>
        <w:spacing w:after="0"/>
        <w:numPr>
          <w:ilvl w:val="0"/>
          <w:numId w:val="2"/>
        </w:numPr>
      </w:pPr>
      <w:r>
        <w:rPr/>
        <w:t xml:space="preserve">Greenland ice sheet dynamics</w:t>
      </w:r>
    </w:p>
    <w:p>
      <w:pPr>
        <w:spacing w:after="0"/>
        <w:numPr>
          <w:ilvl w:val="0"/>
          <w:numId w:val="2"/>
        </w:numPr>
      </w:pPr>
      <w:r>
        <w:rPr/>
        <w:t xml:space="preserve">Greenland ice sheet runoff</w:t>
      </w:r>
    </w:p>
    <w:p>
      <w:pPr>
        <w:spacing w:after="0"/>
        <w:numPr>
          <w:ilvl w:val="0"/>
          <w:numId w:val="2"/>
        </w:numPr>
      </w:pPr>
      <w:r>
        <w:rPr/>
        <w:t xml:space="preserve">Climate change impacts on sea level</w:t>
      </w:r>
    </w:p>
    <w:p>
      <w:pPr>
        <w:spacing w:after="0"/>
        <w:numPr>
          <w:ilvl w:val="0"/>
          <w:numId w:val="2"/>
        </w:numPr>
      </w:pPr>
      <w:r>
        <w:rPr/>
        <w:t xml:space="preserve">Sentinel-1 SAR data analysis</w:t>
      </w:r>
    </w:p>
    <w:p>
      <w:pPr>
        <w:spacing w:after="0"/>
        <w:numPr>
          <w:ilvl w:val="0"/>
          <w:numId w:val="2"/>
        </w:numPr>
      </w:pPr>
      <w:r>
        <w:rPr/>
        <w:t xml:space="preserve">Seasonal ice velocity trends</w:t>
      </w:r>
    </w:p>
    <w:p>
      <w:pPr>
        <w:numPr>
          <w:ilvl w:val="0"/>
          <w:numId w:val="2"/>
        </w:numPr>
      </w:pPr>
      <w:r>
        <w:rPr/>
        <w:t xml:space="preserve">Greenland ice sheet melting</w:t>
      </w:r>
    </w:p>
    <w:p>
      <w:pPr>
        <w:pStyle w:val="Heading1"/>
      </w:pPr>
      <w:bookmarkStart w:id="6" w:name="_Toc6"/>
      <w:r>
        <w:t>Report location:</w:t>
      </w:r>
      <w:bookmarkEnd w:id="6"/>
    </w:p>
    <w:p>
      <w:hyperlink r:id="rId8" w:history="1">
        <w:r>
          <w:rPr>
            <w:color w:val="2980b9"/>
            <w:u w:val="single"/>
          </w:rPr>
          <w:t xml:space="preserve">https://www.fullpicture.app/item/99b8aba2e1a9f20ac7f9c38d437c8ab8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79C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22GL100343" TargetMode="External"/><Relationship Id="rId8" Type="http://schemas.openxmlformats.org/officeDocument/2006/relationships/hyperlink" Target="https://www.fullpicture.app/item/99b8aba2e1a9f20ac7f9c38d437c8a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2023-03-03T23:26:07+01:00</dcterms:created>
  <dcterms:modified xsi:type="dcterms:W3CDTF">2023-03-03T23:26:07+01:00</dcterms:modified>
</cp:coreProperties>
</file>

<file path=docProps/custom.xml><?xml version="1.0" encoding="utf-8"?>
<Properties xmlns="http://schemas.openxmlformats.org/officeDocument/2006/custom-properties" xmlns:vt="http://schemas.openxmlformats.org/officeDocument/2006/docPropsVTypes"/>
</file>