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Tourism Services - CDEM</w:t>
      </w:r>
      <w:br/>
      <w:hyperlink r:id="rId7" w:history="1">
        <w:r>
          <w:rPr>
            <w:color w:val="2980b9"/>
            <w:u w:val="single"/>
          </w:rPr>
          <w:t xml:space="preserve">https://www.cdem.com/en/tourism/tourism-services/</w:t>
        </w:r>
      </w:hyperlink>
    </w:p>
    <w:p>
      <w:pPr>
        <w:pStyle w:val="Heading1"/>
      </w:pPr>
      <w:bookmarkStart w:id="2" w:name="_Toc2"/>
      <w:r>
        <w:t>Article summary:</w:t>
      </w:r>
      <w:bookmarkEnd w:id="2"/>
    </w:p>
    <w:p>
      <w:pPr>
        <w:jc w:val="both"/>
      </w:pPr>
      <w:r>
        <w:rPr/>
        <w:t xml:space="preserve">1. Le secteur du tourisme de la CDEM soutient et encourage les produits et services touristiques bilingues existants au Manitoba.</w:t>
      </w:r>
    </w:p>
    <w:p>
      <w:pPr>
        <w:jc w:val="both"/>
      </w:pPr>
      <w:r>
        <w:rPr/>
        <w:t xml:space="preserve">2. La marque Bonjour Manitoba met en valeur les municipalités rurales bilingues et leurs produits touristiques uniques reflétant l'héritage distinctif des francophones et des Métis au Manitoba.</w:t>
      </w:r>
    </w:p>
    <w:p>
      <w:pPr>
        <w:jc w:val="both"/>
      </w:pPr>
      <w:r>
        <w:rPr/>
        <w:t xml:space="preserve">3. La gamme de services offerts comprend un soutien aux entrepreneurs, une aide à la création de destinations, une assistance en marketing et création de contenu, ainsi que des formations et conseils d'experts.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les services offerts par le secteur du tourisme de CDEM pour soutenir et encourager le développement de produits et services touristiques bilingues au Manitoba. Le texte fournit une liste détaillée des services proposés, notamment le soutien aux entrepreneurs bilingues, la promotion du tourisme en tant que vecteur économique, le développement de destinations mettant en valeur la culture francophone et métisse, ainsi que la création de brochures touristiques et l'organisation de formations.</w:t>
      </w:r>
    </w:p>
    <w:p>
      <w:pPr>
        <w:jc w:val="both"/>
      </w:pPr>
      <w:r>
        <w:rPr/>
        <w:t xml:space="preserve"/>
      </w:r>
    </w:p>
    <w:p>
      <w:pPr>
        <w:jc w:val="both"/>
      </w:pPr>
      <w:r>
        <w:rPr/>
        <w:t xml:space="preserve">Cependant, l'article manque d'informations sur les sources de financement pour ces projets et sur les résultats concrets obtenus jusqu'à présent. Il n'y a pas non plus d'analyse critique des défis auxquels sont confrontés les entrepreneurs bilingues dans le secteur du tourisme ou des obstacles à la mise en œuvre réussie des projets.</w:t>
      </w:r>
    </w:p>
    <w:p>
      <w:pPr>
        <w:jc w:val="both"/>
      </w:pPr>
      <w:r>
        <w:rPr/>
        <w:t xml:space="preserve"/>
      </w:r>
    </w:p>
    <w:p>
      <w:pPr>
        <w:jc w:val="both"/>
      </w:pPr>
      <w:r>
        <w:rPr/>
        <w:t xml:space="preserve">De plus, l'article est clairement promotionnel pour CDEM et son programme de tourisme. Il ne présente pas les deux côtés de manière égale et ne mentionne pas les critiques potentielles ou les risques associés à ces initiatives.</w:t>
      </w:r>
    </w:p>
    <w:p>
      <w:pPr>
        <w:jc w:val="both"/>
      </w:pPr>
      <w:r>
        <w:rPr/>
        <w:t xml:space="preserve"/>
      </w:r>
    </w:p>
    <w:p>
      <w:pPr>
        <w:jc w:val="both"/>
      </w:pPr>
      <w:r>
        <w:rPr/>
        <w:t xml:space="preserve">Enfin, il convient également de noter que l'article se concentre principalement sur la promotion du patrimoine francophone et métis, ce qui peut être considéré comme un biais potentiel en faveur d'une communauté spécifique plutôt que d'une approche inclusive pour tous les groupes linguistiques et culturels au Manitoba.</w:t>
      </w:r>
    </w:p>
    <w:p>
      <w:pPr>
        <w:pStyle w:val="Heading1"/>
      </w:pPr>
      <w:bookmarkStart w:id="5" w:name="_Toc5"/>
      <w:r>
        <w:t>Topics for further research:</w:t>
      </w:r>
      <w:bookmarkEnd w:id="5"/>
    </w:p>
    <w:p>
      <w:pPr>
        <w:spacing w:after="0"/>
        <w:numPr>
          <w:ilvl w:val="0"/>
          <w:numId w:val="2"/>
        </w:numPr>
      </w:pPr>
      <w:r>
        <w:rPr/>
        <w:t xml:space="preserve">Sources de financement pour les projets touristiques bilingues au Manitoba
</w:t>
      </w:r>
    </w:p>
    <w:p>
      <w:pPr>
        <w:spacing w:after="0"/>
        <w:numPr>
          <w:ilvl w:val="0"/>
          <w:numId w:val="2"/>
        </w:numPr>
      </w:pPr>
      <w:r>
        <w:rPr/>
        <w:t xml:space="preserve">Résultats concrets des initiatives de développement touristique de CDEM
</w:t>
      </w:r>
    </w:p>
    <w:p>
      <w:pPr>
        <w:spacing w:after="0"/>
        <w:numPr>
          <w:ilvl w:val="0"/>
          <w:numId w:val="2"/>
        </w:numPr>
      </w:pPr>
      <w:r>
        <w:rPr/>
        <w:t xml:space="preserve">Défis auxquels sont confrontés les entrepreneurs bilingues dans le secteur du tourisme au Manitoba
</w:t>
      </w:r>
    </w:p>
    <w:p>
      <w:pPr>
        <w:spacing w:after="0"/>
        <w:numPr>
          <w:ilvl w:val="0"/>
          <w:numId w:val="2"/>
        </w:numPr>
      </w:pPr>
      <w:r>
        <w:rPr/>
        <w:t xml:space="preserve">Obstacles à la mise en œuvre réussie des projets touristiques bilingues
</w:t>
      </w:r>
    </w:p>
    <w:p>
      <w:pPr>
        <w:spacing w:after="0"/>
        <w:numPr>
          <w:ilvl w:val="0"/>
          <w:numId w:val="2"/>
        </w:numPr>
      </w:pPr>
      <w:r>
        <w:rPr/>
        <w:t xml:space="preserve">Critiques potentielles ou risques associés aux initiatives de CDEM en matière de tourisme
</w:t>
      </w:r>
    </w:p>
    <w:p>
      <w:pPr>
        <w:numPr>
          <w:ilvl w:val="0"/>
          <w:numId w:val="2"/>
        </w:numPr>
      </w:pPr>
      <w:r>
        <w:rPr/>
        <w:t xml:space="preserve">Approche inclusive pour tous les groupes linguistiques et culturels dans le développement touristique au Manitoba.</w:t>
      </w:r>
    </w:p>
    <w:p>
      <w:pPr>
        <w:pStyle w:val="Heading1"/>
      </w:pPr>
      <w:bookmarkStart w:id="6" w:name="_Toc6"/>
      <w:r>
        <w:t>Report location:</w:t>
      </w:r>
      <w:bookmarkEnd w:id="6"/>
    </w:p>
    <w:p>
      <w:hyperlink r:id="rId8" w:history="1">
        <w:r>
          <w:rPr>
            <w:color w:val="2980b9"/>
            <w:u w:val="single"/>
          </w:rPr>
          <w:t xml:space="preserve">https://www.fullpicture.app/item/9973d7efd8a10c8796f4dfc6ae348476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56B3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dem.com/en/tourism/tourism-services/" TargetMode="External"/><Relationship Id="rId8" Type="http://schemas.openxmlformats.org/officeDocument/2006/relationships/hyperlink" Target="https://www.fullpicture.app/item/9973d7efd8a10c8796f4dfc6ae3484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2023-09-05T18:02:14+02:00</dcterms:created>
  <dcterms:modified xsi:type="dcterms:W3CDTF">2023-09-05T18:02:14+02:00</dcterms:modified>
</cp:coreProperties>
</file>

<file path=docProps/custom.xml><?xml version="1.0" encoding="utf-8"?>
<Properties xmlns="http://schemas.openxmlformats.org/officeDocument/2006/custom-properties" xmlns:vt="http://schemas.openxmlformats.org/officeDocument/2006/docPropsVTypes"/>
</file>