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IoT-CAD</w:t>
      </w:r>
      <w:br/>
      <w:hyperlink r:id="rId7" w:history="1">
        <w:r>
          <w:rPr>
            <w:color w:val="2980b9"/>
            <w:u w:val="single"/>
          </w:rPr>
          <w:t xml:space="preserve">https://dl.acm.org/doi/epdf/10.1145/3400302.3415672</w:t>
        </w:r>
      </w:hyperlink>
    </w:p>
    <w:p>
      <w:pPr>
        <w:pStyle w:val="Heading1"/>
      </w:pPr>
      <w:bookmarkStart w:id="2" w:name="_Toc2"/>
      <w:r>
        <w:t>Article summary:</w:t>
      </w:r>
      <w:bookmarkEnd w:id="2"/>
    </w:p>
    <w:p>
      <w:pPr>
        <w:jc w:val="both"/>
      </w:pPr>
      <w:r>
        <w:rPr/>
        <w:t xml:space="preserve">1. The deployment of IoT devices in cyber-physical applications has introduced a set of vulnerabilities that require a holistic solution due to the cross-domain, cross-layer, and interdisciplinary nature of IoT systems.</w:t>
      </w:r>
    </w:p>
    <w:p>
      <w:pPr>
        <w:jc w:val="both"/>
      </w:pPr>
      <w:r>
        <w:rPr/>
        <w:t xml:space="preserve">2. An adaptive context-aware anomaly detection method is proposed that utilizes IoT sensors to capture the physical properties of the system and identify anomalous incidents in the environment.</w:t>
      </w:r>
    </w:p>
    <w:p>
      <w:pPr>
        <w:jc w:val="both"/>
      </w:pPr>
      <w:r>
        <w:rPr/>
        <w:t xml:space="preserve">3. The proposed methodology aims to detect SDA and EA, which occur due to an unexpected incident in the environment, reliability issue, or security breakage.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"IoT-CAD: Context-Aware Adaptive Anomaly Detection in IoT Systems Through Sensor Association" presents a novel approach to anomaly detection in IoT systems. The authors argue that the majority of existing works on IoT security focus on the cyber aspect, neglecting the physical layer of IoT as a cyber-physical system (CPS). They propose an adaptive context-aware anomaly detection method that utilizes IoT sensors to capture the physical properties of the system and ensure data integrity. </w:t>
      </w:r>
    </w:p>
    <w:p>
      <w:pPr>
        <w:jc w:val="both"/>
      </w:pPr>
      <w:r>
        <w:rPr/>
        <w:t xml:space="preserve"/>
      </w:r>
    </w:p>
    <w:p>
      <w:pPr>
        <w:jc w:val="both"/>
      </w:pPr>
      <w:r>
        <w:rPr/>
        <w:t xml:space="preserve">The article provides a clear explanation of the proposed methodology, including a sensor association algorithm, a predictor model based on LSTM neural networks and Gaussian estimator, and a consensus algorithm for identifying anomalies and their source. The authors also present a motivational example of how their approach can be applied to detect anomalies in a wastewater treatment plant.</w:t>
      </w:r>
    </w:p>
    <w:p>
      <w:pPr>
        <w:jc w:val="both"/>
      </w:pPr>
      <w:r>
        <w:rPr/>
        <w:t xml:space="preserve"/>
      </w:r>
    </w:p>
    <w:p>
      <w:pPr>
        <w:jc w:val="both"/>
      </w:pPr>
      <w:r>
        <w:rPr/>
        <w:t xml:space="preserve">However, there are some potential biases and limitations in this article. Firstly, the authors only consider two types of anomalies: environmental anomalies (EA) and sensing device anomalies (SDA). While these are important categories, there may be other types of anomalies that could occur in IoT systems. Secondly, the threat model presented assumes that attackers do not have access to clustering layouts or trained models. This may not always be realistic, as attackers could potentially gain access to these components through various means.</w:t>
      </w:r>
    </w:p>
    <w:p>
      <w:pPr>
        <w:jc w:val="both"/>
      </w:pPr>
      <w:r>
        <w:rPr/>
        <w:t xml:space="preserve"/>
      </w:r>
    </w:p>
    <w:p>
      <w:pPr>
        <w:jc w:val="both"/>
      </w:pPr>
      <w:r>
        <w:rPr/>
        <w:t xml:space="preserve">Additionally, while the article presents evidence for the effectiveness of their approach in detecting anomalies with high precision, it does not provide information on false positive rates or how well it performs under different conditions or scenarios. It would be useful to see more detailed evaluation results to better understand the strengths and limitations of this approach.</w:t>
      </w:r>
    </w:p>
    <w:p>
      <w:pPr>
        <w:jc w:val="both"/>
      </w:pPr>
      <w:r>
        <w:rPr/>
        <w:t xml:space="preserve"/>
      </w:r>
    </w:p>
    <w:p>
      <w:pPr>
        <w:jc w:val="both"/>
      </w:pPr>
      <w:r>
        <w:rPr/>
        <w:t xml:space="preserve">Overall, while this article presents an interesting and potentially valuable contribution to anomaly detection in IoT systems, further research is needed to fully evaluate its effectiveness and address potential biases and limitations.</w:t>
      </w:r>
    </w:p>
    <w:p>
      <w:pPr>
        <w:pStyle w:val="Heading1"/>
      </w:pPr>
      <w:bookmarkStart w:id="5" w:name="_Toc5"/>
      <w:r>
        <w:t>Topics for further research:</w:t>
      </w:r>
      <w:bookmarkEnd w:id="5"/>
    </w:p>
    <w:p>
      <w:pPr>
        <w:spacing w:after="0"/>
        <w:numPr>
          <w:ilvl w:val="0"/>
          <w:numId w:val="2"/>
        </w:numPr>
      </w:pPr>
      <w:r>
        <w:rPr/>
        <w:t xml:space="preserve">Types of anomalies in IoT systems beyond environmental and sensing device anomalies
</w:t>
      </w:r>
    </w:p>
    <w:p>
      <w:pPr>
        <w:spacing w:after="0"/>
        <w:numPr>
          <w:ilvl w:val="0"/>
          <w:numId w:val="2"/>
        </w:numPr>
      </w:pPr>
      <w:r>
        <w:rPr/>
        <w:t xml:space="preserve">Cyber-physical system security in IoT
</w:t>
      </w:r>
    </w:p>
    <w:p>
      <w:pPr>
        <w:spacing w:after="0"/>
        <w:numPr>
          <w:ilvl w:val="0"/>
          <w:numId w:val="2"/>
        </w:numPr>
      </w:pPr>
      <w:r>
        <w:rPr/>
        <w:t xml:space="preserve">Threat models for IoT security
</w:t>
      </w:r>
    </w:p>
    <w:p>
      <w:pPr>
        <w:spacing w:after="0"/>
        <w:numPr>
          <w:ilvl w:val="0"/>
          <w:numId w:val="2"/>
        </w:numPr>
      </w:pPr>
      <w:r>
        <w:rPr/>
        <w:t xml:space="preserve">False positive rates in anomaly detection
</w:t>
      </w:r>
    </w:p>
    <w:p>
      <w:pPr>
        <w:spacing w:after="0"/>
        <w:numPr>
          <w:ilvl w:val="0"/>
          <w:numId w:val="2"/>
        </w:numPr>
      </w:pPr>
      <w:r>
        <w:rPr/>
        <w:t xml:space="preserve">Performance evaluation of anomaly detection methods in different scenarios
</w:t>
      </w:r>
    </w:p>
    <w:p>
      <w:pPr>
        <w:numPr>
          <w:ilvl w:val="0"/>
          <w:numId w:val="2"/>
        </w:numPr>
      </w:pPr>
      <w:r>
        <w:rPr/>
        <w:t xml:space="preserve">Machine learning models for anomaly detection in IoT systems</w:t>
      </w:r>
    </w:p>
    <w:p>
      <w:pPr>
        <w:pStyle w:val="Heading1"/>
      </w:pPr>
      <w:bookmarkStart w:id="6" w:name="_Toc6"/>
      <w:r>
        <w:t>Report location:</w:t>
      </w:r>
      <w:bookmarkEnd w:id="6"/>
    </w:p>
    <w:p>
      <w:hyperlink r:id="rId8" w:history="1">
        <w:r>
          <w:rPr>
            <w:color w:val="2980b9"/>
            <w:u w:val="single"/>
          </w:rPr>
          <w:t xml:space="preserve">https://www.fullpicture.app/item/98c98e7c3319ed8759eecdc7833df09f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FA33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epdf/10.1145/3400302.3415672" TargetMode="External"/><Relationship Id="rId8" Type="http://schemas.openxmlformats.org/officeDocument/2006/relationships/hyperlink" Target="https://www.fullpicture.app/item/98c98e7c3319ed8759eecdc7833df0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2024-01-06T05:57:25+01:00</dcterms:created>
  <dcterms:modified xsi:type="dcterms:W3CDTF">2024-01-06T05:57:25+01:00</dcterms:modified>
</cp:coreProperties>
</file>

<file path=docProps/custom.xml><?xml version="1.0" encoding="utf-8"?>
<Properties xmlns="http://schemas.openxmlformats.org/officeDocument/2006/custom-properties" xmlns:vt="http://schemas.openxmlformats.org/officeDocument/2006/docPropsVTypes"/>
</file>