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Sustained Inhibition of Maize Seed‐Borne Fusarium Using a Bacillus‐Dominated Rhizospheric Stable Core Microbiota with Unique Cooperative Patterns - Xun - 2023 - Advanced Science - Wiley Online Library</w:t>
      </w:r>
      <w:br/>
      <w:hyperlink r:id="rId7" w:history="1">
        <w:r>
          <w:rPr>
            <w:color w:val="2980b9"/>
            <w:u w:val="single"/>
          </w:rPr>
          <w:t xml:space="preserve">https://onlinelibrary.wiley.com/doi/full/10.1002/advs.202205215</w:t>
        </w:r>
      </w:hyperlink>
    </w:p>
    <w:p>
      <w:pPr>
        <w:pStyle w:val="Heading1"/>
      </w:pPr>
      <w:bookmarkStart w:id="2" w:name="_Toc2"/>
      <w:r>
        <w:t>Article summary:</w:t>
      </w:r>
      <w:bookmarkEnd w:id="2"/>
    </w:p>
    <w:p>
      <w:pPr>
        <w:jc w:val="both"/>
      </w:pPr>
      <w:r>
        <w:rPr/>
        <w:t xml:space="preserve">1. Maize seed-borne Fusarium is a widespread and serious threat to crop production and food security worldwide.</w:t>
      </w:r>
    </w:p>
    <w:p>
      <w:pPr>
        <w:jc w:val="both"/>
      </w:pPr>
      <w:r>
        <w:rPr/>
        <w:t xml:space="preserve">2. The native soil microbiome plays an important role in suppressing seed-borne pathogens, including Fusarium.</w:t>
      </w:r>
    </w:p>
    <w:p>
      <w:pPr>
        <w:jc w:val="both"/>
      </w:pPr>
      <w:r>
        <w:rPr/>
        <w:t xml:space="preserve">3. A stable and minimal synthetic microbiota (SynM) can be constructed to effectively suppress seed-borne Fusarium and promote maize growth, with a key strain playing a major role in pathogen suppression and growth promotion.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潜在偏见及其来源：文章没有明确提到作者的背景或利益冲突，这可能导致潜在的偏见。此外，如果作者受到某个组织或机构的资助，也可能存在潜在的偏见。</w:t>
      </w:r>
    </w:p>
    <w:p>
      <w:pPr>
        <w:jc w:val="both"/>
      </w:pPr>
      <w:r>
        <w:rPr/>
        <w:t xml:space="preserve"/>
      </w:r>
    </w:p>
    <w:p>
      <w:pPr>
        <w:jc w:val="both"/>
      </w:pPr>
      <w:r>
        <w:rPr/>
        <w:t xml:space="preserve">2. 片面报道：文章主要关注了一种特定类型的微生物（Bacillus），并没有充分探讨其他可能对玉米种子传播的病原体具有抑制作用的微生物。这种片面报道可能导致读者对该研究结果的过度解读。</w:t>
      </w:r>
    </w:p>
    <w:p>
      <w:pPr>
        <w:jc w:val="both"/>
      </w:pPr>
      <w:r>
        <w:rPr/>
        <w:t xml:space="preserve"/>
      </w:r>
    </w:p>
    <w:p>
      <w:pPr>
        <w:jc w:val="both"/>
      </w:pPr>
      <w:r>
        <w:rPr/>
        <w:t xml:space="preserve">3. 无根据的主张：文章声称通过构建一个稳定的合成微生物群落可以有效抑制玉米种子传播的病原体。然而，文章并未提供足够的证据来支持这一主张，并且没有提供与其他方法相比较的实验证据。</w:t>
      </w:r>
    </w:p>
    <w:p>
      <w:pPr>
        <w:jc w:val="both"/>
      </w:pPr>
      <w:r>
        <w:rPr/>
        <w:t xml:space="preserve"/>
      </w:r>
    </w:p>
    <w:p>
      <w:pPr>
        <w:jc w:val="both"/>
      </w:pPr>
      <w:r>
        <w:rPr/>
        <w:t xml:space="preserve">4. 缺失的考虑点：文章没有讨论其他可能影响玉米种子传播病原体抑制效果的因素，如环境条件、土壤类型、农业实践等。这些因素可能会对该方法在实际应用中的可行性和效果产生重要影响。</w:t>
      </w:r>
    </w:p>
    <w:p>
      <w:pPr>
        <w:jc w:val="both"/>
      </w:pPr>
      <w:r>
        <w:rPr/>
        <w:t xml:space="preserve"/>
      </w:r>
    </w:p>
    <w:p>
      <w:pPr>
        <w:jc w:val="both"/>
      </w:pPr>
      <w:r>
        <w:rPr/>
        <w:t xml:space="preserve">5. 所提出主张的缺失证据：文章没有提供足够的实验证据来支持所提出的合成微生物群落对玉米种子传播病原体的抑制效果。缺乏充分的实验证据可能导致读者对该方法的可行性和有效性产生怀疑。</w:t>
      </w:r>
    </w:p>
    <w:p>
      <w:pPr>
        <w:jc w:val="both"/>
      </w:pPr>
      <w:r>
        <w:rPr/>
        <w:t xml:space="preserve"/>
      </w:r>
    </w:p>
    <w:p>
      <w:pPr>
        <w:jc w:val="both"/>
      </w:pPr>
      <w:r>
        <w:rPr/>
        <w:t xml:space="preserve">6. 未探索的反驳：文章没有探讨可能与所提出方法相矛盾或有争议的观点或研究结果。这种未探索反驳可能导致读者对该方法的全面性和可靠性产生质疑。</w:t>
      </w:r>
    </w:p>
    <w:p>
      <w:pPr>
        <w:jc w:val="both"/>
      </w:pPr>
      <w:r>
        <w:rPr/>
        <w:t xml:space="preserve"/>
      </w:r>
    </w:p>
    <w:p>
      <w:pPr>
        <w:jc w:val="both"/>
      </w:pPr>
      <w:r>
        <w:rPr/>
        <w:t xml:space="preserve">7. 宣传内容：文章中使用了一些宣传性语言，如“创新方法”、“最小稳定合成微生物群落”等，这可能会给读者留下过于乐观或不准确的印象。</w:t>
      </w:r>
    </w:p>
    <w:p>
      <w:pPr>
        <w:jc w:val="both"/>
      </w:pPr>
      <w:r>
        <w:rPr/>
        <w:t xml:space="preserve"/>
      </w:r>
    </w:p>
    <w:p>
      <w:pPr>
        <w:jc w:val="both"/>
      </w:pPr>
      <w:r>
        <w:rPr/>
        <w:t xml:space="preserve">8. 偏袒：文章似乎偏向于支持构建合成微生物群落作为抑制玉米种子传播病原体的解决方案，而忽视了其他可能存在的方法或因素。这种偏袒可能影响读者对该问题的客观理解。</w:t>
      </w:r>
    </w:p>
    <w:p>
      <w:pPr>
        <w:jc w:val="both"/>
      </w:pPr>
      <w:r>
        <w:rPr/>
        <w:t xml:space="preserve"/>
      </w:r>
    </w:p>
    <w:p>
      <w:pPr>
        <w:jc w:val="both"/>
      </w:pPr>
      <w:r>
        <w:rPr/>
        <w:t xml:space="preserve">9. 是否注意到可能的风险：文章没有明确讨论构建合成微生物群落可能带来的潜在风险，如不良影响其他有益微生物的生态系统平衡、可能导致抗药性微生物的出现等。</w:t>
      </w:r>
    </w:p>
    <w:p>
      <w:pPr>
        <w:jc w:val="both"/>
      </w:pPr>
      <w:r>
        <w:rPr/>
        <w:t xml:space="preserve"/>
      </w:r>
    </w:p>
    <w:p>
      <w:pPr>
        <w:jc w:val="both"/>
      </w:pPr>
      <w:r>
        <w:rPr/>
        <w:t xml:space="preserve">10. 没有平等地呈现双方：文章没有充分讨论构建合成微生物群落的潜在局限性和挑战，也没有提供与该方法相反或竞争的观点或研究结果。这种不平等地呈现双方可能导致读者对该问题的理解不完整。</w:t>
      </w:r>
    </w:p>
    <w:p>
      <w:pPr>
        <w:jc w:val="both"/>
      </w:pPr>
      <w:r>
        <w:rPr/>
        <w:t xml:space="preserve"/>
      </w:r>
    </w:p>
    <w:p>
      <w:pPr>
        <w:jc w:val="both"/>
      </w:pPr>
      <w:r>
        <w:rPr/>
        <w:t xml:space="preserve">总之，上述文章在描述一种构建合成微生物群落来抑制玉米种子传播病原体的方法时存在一些潜在的偏见、片面报道、无根据的主张、缺失的考虑点和证据，以及未探索的反驳。读者应保持批判思维，并寻找更多相关研究来全面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其他可能的微生物对玉米种子传播的抑制作用
</w:t>
      </w:r>
    </w:p>
    <w:p>
      <w:pPr>
        <w:spacing w:after="0"/>
        <w:numPr>
          <w:ilvl w:val="0"/>
          <w:numId w:val="2"/>
        </w:numPr>
      </w:pPr>
      <w:r>
        <w:rPr/>
        <w:t xml:space="preserve">构建稳定合成微生物群落的有效性证据
</w:t>
      </w:r>
    </w:p>
    <w:p>
      <w:pPr>
        <w:spacing w:after="0"/>
        <w:numPr>
          <w:ilvl w:val="0"/>
          <w:numId w:val="2"/>
        </w:numPr>
      </w:pPr>
      <w:r>
        <w:rPr/>
        <w:t xml:space="preserve">环境条件、土壤类型和农业实践对抑制效果的影响
</w:t>
      </w:r>
    </w:p>
    <w:p>
      <w:pPr>
        <w:spacing w:after="0"/>
        <w:numPr>
          <w:ilvl w:val="0"/>
          <w:numId w:val="2"/>
        </w:numPr>
      </w:pPr>
      <w:r>
        <w:rPr/>
        <w:t xml:space="preserve">合成微生物群落对玉米种子传播病原体的实验证据
</w:t>
      </w:r>
    </w:p>
    <w:p>
      <w:pPr>
        <w:numPr>
          <w:ilvl w:val="0"/>
          <w:numId w:val="2"/>
        </w:numPr>
      </w:pPr>
      <w:r>
        <w:rPr/>
        <w:t xml:space="preserve">反驳观点和研究结果</w:t>
      </w:r>
    </w:p>
    <w:p>
      <w:pPr>
        <w:pStyle w:val="Heading1"/>
      </w:pPr>
      <w:bookmarkStart w:id="6" w:name="_Toc6"/>
      <w:r>
        <w:t>Report location:</w:t>
      </w:r>
      <w:bookmarkEnd w:id="6"/>
    </w:p>
    <w:p>
      <w:hyperlink r:id="rId8" w:history="1">
        <w:r>
          <w:rPr>
            <w:color w:val="2980b9"/>
            <w:u w:val="single"/>
          </w:rPr>
          <w:t xml:space="preserve">https://www.fullpicture.app/item/98ae32a0bcefcda4a1df75a88635b02e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A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205215" TargetMode="External"/><Relationship Id="rId8" Type="http://schemas.openxmlformats.org/officeDocument/2006/relationships/hyperlink" Target="https://www.fullpicture.app/item/98ae32a0bcefcda4a1df75a88635b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2023-09-04T11:26:12+02:00</dcterms:created>
  <dcterms:modified xsi:type="dcterms:W3CDTF">2023-09-04T11:26:12+02:00</dcterms:modified>
</cp:coreProperties>
</file>

<file path=docProps/custom.xml><?xml version="1.0" encoding="utf-8"?>
<Properties xmlns="http://schemas.openxmlformats.org/officeDocument/2006/custom-properties" xmlns:vt="http://schemas.openxmlformats.org/officeDocument/2006/docPropsVTypes"/>
</file>