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互补者作为连接器：围绕数字产品平台管理开放式创新 - 希博林 - 2020 - 研发管理 - Wiley在线图书馆</w:t>
      </w:r>
      <w:br/>
      <w:hyperlink r:id="rId7" w:history="1">
        <w:r>
          <w:rPr>
            <w:color w:val="2980b9"/>
            <w:u w:val="single"/>
          </w:rPr>
          <w:t xml:space="preserve">https://onlinelibrary.wiley.com/doi/10.1111/radm.12371</w:t>
        </w:r>
      </w:hyperlink>
    </w:p>
    <w:p>
      <w:pPr>
        <w:pStyle w:val="Heading1"/>
      </w:pPr>
      <w:bookmarkStart w:id="2" w:name="_Toc2"/>
      <w:r>
        <w:t>Article summary:</w:t>
      </w:r>
      <w:bookmarkEnd w:id="2"/>
    </w:p>
    <w:p>
      <w:pPr>
        <w:jc w:val="both"/>
      </w:pPr>
      <w:r>
        <w:rPr/>
        <w:t xml:space="preserve">1. 组织需要参与开放式创新，从入站和出站知识流中受益，以获取创新所需的想法或技术。</w:t>
      </w:r>
    </w:p>
    <w:p>
      <w:pPr>
        <w:jc w:val="both"/>
      </w:pPr>
      <w:r>
        <w:rPr/>
        <w:t xml:space="preserve">2. 外部各方对互补产品的开发越来越多地围绕数字产品平台进行组织，这些平台通过与互补者的公平互动进行管理。</w:t>
      </w:r>
    </w:p>
    <w:p>
      <w:pPr>
        <w:jc w:val="both"/>
      </w:pPr>
      <w:r>
        <w:rPr/>
        <w:t xml:space="preserve">3. 开放式创新作为平台战略能够开发各种各样的补充产品或补充产品，从而提高平台的使用价值。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本文主要探讨数字产品平台管理开放式创新的问题，但是在文章中存在一些潜在的偏见和片面报道。</w:t>
      </w:r>
    </w:p>
    <w:p>
      <w:pPr>
        <w:jc w:val="both"/>
      </w:pPr>
      <w:r>
        <w:rPr/>
        <w:t xml:space="preserve"/>
      </w:r>
    </w:p>
    <w:p>
      <w:pPr>
        <w:jc w:val="both"/>
      </w:pPr>
      <w:r>
        <w:rPr/>
        <w:t xml:space="preserve">首先，文章提到了大多数开放式创新研究都调查了组织如何从入站和出站知识流中受益，以获取创新所需的想法或技术。然而，这种说法可能存在偏见，因为并不是所有的开放式创新都是为了获取想法或技术。有些开放式创新活动可能更注重合作伙伴关系的建立和维护，以及共同发展市场等方面。</w:t>
      </w:r>
    </w:p>
    <w:p>
      <w:pPr>
        <w:jc w:val="both"/>
      </w:pPr>
      <w:r>
        <w:rPr/>
        <w:t xml:space="preserve"/>
      </w:r>
    </w:p>
    <w:p>
      <w:pPr>
        <w:jc w:val="both"/>
      </w:pPr>
      <w:r>
        <w:rPr/>
        <w:t xml:space="preserve">其次，在讨论数字产品平台管理开放式创新时，文章没有充分考虑到可能存在的风险。例如，在与第三方合作开发应用程序时，平台所有者需要确保应用程序符合相关法规和标准，并且不会对用户造成安全隐患。此外，在与互补者进行合作时，平台所有者还需要考虑知识产权等方面的问题。</w:t>
      </w:r>
    </w:p>
    <w:p>
      <w:pPr>
        <w:jc w:val="both"/>
      </w:pPr>
      <w:r>
        <w:rPr/>
        <w:t xml:space="preserve"/>
      </w:r>
    </w:p>
    <w:p>
      <w:pPr>
        <w:jc w:val="both"/>
      </w:pPr>
      <w:r>
        <w:rPr/>
        <w:t xml:space="preserve">此外，文章提到了“开放式创新作为平台战略”的管理挑战，并认为这种形式的开放式创新正变得越来越普遍。然而，文章没有提供足够的证据来支持这个观点。事实上，并不是所有的数字产品平台都采用“开放式创新作为平台战略”，也有很多平台采用封闭式模型进行运营。</w:t>
      </w:r>
    </w:p>
    <w:p>
      <w:pPr>
        <w:jc w:val="both"/>
      </w:pPr>
      <w:r>
        <w:rPr/>
        <w:t xml:space="preserve"/>
      </w:r>
    </w:p>
    <w:p>
      <w:pPr>
        <w:jc w:val="both"/>
      </w:pPr>
      <w:r>
        <w:rPr/>
        <w:t xml:space="preserve">最后，在讨论数字产品平台管理开放式创新时，文章没有充分考虑到用户利益和隐私保护等方面。数字产品平台需要确保用户数据得到妥善处理，并且不会被滥用或泄露。</w:t>
      </w:r>
    </w:p>
    <w:p>
      <w:pPr>
        <w:jc w:val="both"/>
      </w:pPr>
      <w:r>
        <w:rPr/>
        <w:t xml:space="preserve"/>
      </w:r>
    </w:p>
    <w:p>
      <w:pPr>
        <w:jc w:val="both"/>
      </w:pPr>
      <w:r>
        <w:rPr/>
        <w:t xml:space="preserve">总之，本文在探讨数字产品平台管理开放式创新方面提供了一些有价值的见解和思路，但也存在一些潜在偏见、片面报道和缺失考虑点等问题。读者需要对这些观点进行深入思考，并结合实际情况进行评估。</w:t>
      </w:r>
    </w:p>
    <w:p>
      <w:pPr>
        <w:pStyle w:val="Heading1"/>
      </w:pPr>
      <w:bookmarkStart w:id="5" w:name="_Toc5"/>
      <w:r>
        <w:t>Topics for further research:</w:t>
      </w:r>
      <w:bookmarkEnd w:id="5"/>
    </w:p>
    <w:p>
      <w:pPr>
        <w:spacing w:after="0"/>
        <w:numPr>
          <w:ilvl w:val="0"/>
          <w:numId w:val="2"/>
        </w:numPr>
      </w:pPr>
      <w:r>
        <w:rPr/>
        <w:t xml:space="preserve">Other forms of open innovation
</w:t>
      </w:r>
    </w:p>
    <w:p>
      <w:pPr>
        <w:spacing w:after="0"/>
        <w:numPr>
          <w:ilvl w:val="0"/>
          <w:numId w:val="2"/>
        </w:numPr>
      </w:pPr>
      <w:r>
        <w:rPr/>
        <w:t xml:space="preserve">Risks in third-party collaboration
</w:t>
      </w:r>
    </w:p>
    <w:p>
      <w:pPr>
        <w:spacing w:after="0"/>
        <w:numPr>
          <w:ilvl w:val="0"/>
          <w:numId w:val="2"/>
        </w:numPr>
      </w:pPr>
      <w:r>
        <w:rPr/>
        <w:t xml:space="preserve">Evidence for open innovation as a platform strategy
</w:t>
      </w:r>
    </w:p>
    <w:p>
      <w:pPr>
        <w:spacing w:after="0"/>
        <w:numPr>
          <w:ilvl w:val="0"/>
          <w:numId w:val="2"/>
        </w:numPr>
      </w:pPr>
      <w:r>
        <w:rPr/>
        <w:t xml:space="preserve">User interests and privacy protection
</w:t>
      </w:r>
    </w:p>
    <w:p>
      <w:pPr>
        <w:spacing w:after="0"/>
        <w:numPr>
          <w:ilvl w:val="0"/>
          <w:numId w:val="2"/>
        </w:numPr>
      </w:pPr>
      <w:r>
        <w:rPr/>
        <w:t xml:space="preserve">Potential biases and one-sided reporting
</w:t>
      </w:r>
    </w:p>
    <w:p>
      <w:pPr>
        <w:numPr>
          <w:ilvl w:val="0"/>
          <w:numId w:val="2"/>
        </w:numPr>
      </w:pPr>
      <w:r>
        <w:rPr/>
        <w:t xml:space="preserve">Consideration of practical implications</w:t>
      </w:r>
    </w:p>
    <w:p>
      <w:pPr>
        <w:pStyle w:val="Heading1"/>
      </w:pPr>
      <w:bookmarkStart w:id="6" w:name="_Toc6"/>
      <w:r>
        <w:t>Report location:</w:t>
      </w:r>
      <w:bookmarkEnd w:id="6"/>
    </w:p>
    <w:p>
      <w:hyperlink r:id="rId8" w:history="1">
        <w:r>
          <w:rPr>
            <w:color w:val="2980b9"/>
            <w:u w:val="single"/>
          </w:rPr>
          <w:t xml:space="preserve">https://www.fullpicture.app/item/987362dd79b7592c6d560cefc5915cdf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CB81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radm.12371" TargetMode="External"/><Relationship Id="rId8" Type="http://schemas.openxmlformats.org/officeDocument/2006/relationships/hyperlink" Target="https://www.fullpicture.app/item/987362dd79b7592c6d560cefc5915c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2023-03-12T15:21:46+01:00</dcterms:created>
  <dcterms:modified xsi:type="dcterms:W3CDTF">2023-03-12T15:21:46+01:00</dcterms:modified>
</cp:coreProperties>
</file>

<file path=docProps/custom.xml><?xml version="1.0" encoding="utf-8"?>
<Properties xmlns="http://schemas.openxmlformats.org/officeDocument/2006/custom-properties" xmlns:vt="http://schemas.openxmlformats.org/officeDocument/2006/docPropsVTypes"/>
</file>