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Acupuncture on Alzheimer’s Disease in Animal-Based Research</w:t>
      </w:r>
      <w:br/>
      <w:hyperlink r:id="rId7" w:history="1">
        <w:r>
          <w:rPr>
            <w:color w:val="2980b9"/>
            <w:u w:val="single"/>
          </w:rPr>
          <w:t xml:space="preserve">https://www.hindawi.com/journals/ecam/2017/6512520/</w:t>
        </w:r>
      </w:hyperlink>
    </w:p>
    <w:p>
      <w:pPr>
        <w:pStyle w:val="Heading1"/>
      </w:pPr>
      <w:bookmarkStart w:id="2" w:name="_Toc2"/>
      <w:r>
        <w:t>Article summary:</w:t>
      </w:r>
      <w:bookmarkEnd w:id="2"/>
    </w:p>
    <w:p>
      <w:pPr>
        <w:jc w:val="both"/>
      </w:pPr>
      <w:r>
        <w:rPr/>
        <w:t xml:space="preserve">1. Alzheimer's disease (AD) is a chronic neurodegenerative disease characterized by the accumulation of amyloid beta (Aβ) plaques, neurofibrillary tangles, and severe functional deficits in the brain.</w:t>
      </w:r>
    </w:p>
    <w:p>
      <w:pPr>
        <w:jc w:val="both"/>
      </w:pPr>
      <w:r>
        <w:rPr/>
        <w:t xml:space="preserve">2. Acupuncture, a form of therapy practiced for more than 3000 years, has shown positive effects on several neurological disorders including AD.</w:t>
      </w:r>
    </w:p>
    <w:p>
      <w:pPr>
        <w:jc w:val="both"/>
      </w:pPr>
      <w:r>
        <w:rPr/>
        <w:t xml:space="preserve">3. Animal studies have evaluated the specific utility and neuropathological mechanisms addressed by acupoint manipulation; however, more research is needed to confirm the exact utility of specific acupoints in clinically managing 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这篇文章主要探讨了针灸对动物模型中阿尔茨海默病的影响。然而，文章存在一些潜在的偏见和问题。</w:t>
      </w:r>
    </w:p>
    <w:p>
      <w:pPr>
        <w:jc w:val="both"/>
      </w:pPr>
      <w:r>
        <w:rPr/>
        <w:t xml:space="preserve"/>
      </w:r>
    </w:p>
    <w:p>
      <w:pPr>
        <w:jc w:val="both"/>
      </w:pPr>
      <w:r>
        <w:rPr/>
        <w:t xml:space="preserve">首先，文章没有提及任何可能的偏见来源。作者是否有与针灸相关的利益冲突？他们是否接受过来自针灸行业或其他相关机构的资助？这些因素可能会影响作者对针灸疗法效果的评估。</w:t>
      </w:r>
    </w:p>
    <w:p>
      <w:pPr>
        <w:jc w:val="both"/>
      </w:pPr>
      <w:r>
        <w:rPr/>
        <w:t xml:space="preserve"/>
      </w:r>
    </w:p>
    <w:p>
      <w:pPr>
        <w:jc w:val="both"/>
      </w:pPr>
      <w:r>
        <w:rPr/>
        <w:t xml:space="preserve">其次，文章只关注了动物模型中的结果，并未提及人类临床试验的结果。虽然动物研究可以为进一步研究提供初步证据，但它们并不能直接适用于人类。因此，仅依靠动物实验结果来支持针灸治疗阿尔茨海默病的有效性是不够充分和可靠的。</w:t>
      </w:r>
    </w:p>
    <w:p>
      <w:pPr>
        <w:jc w:val="both"/>
      </w:pPr>
      <w:r>
        <w:rPr/>
        <w:t xml:space="preserve"/>
      </w:r>
    </w:p>
    <w:p>
      <w:pPr>
        <w:jc w:val="both"/>
      </w:pPr>
      <w:r>
        <w:rPr/>
        <w:t xml:space="preserve">此外，文章没有探讨任何可能存在的风险或副作用。针灸治疗可能会引发感染、出血或其他不良反应。忽略这些潜在风险可能导致读者对该治疗方法产生错误的安全性认知。</w:t>
      </w:r>
    </w:p>
    <w:p>
      <w:pPr>
        <w:jc w:val="both"/>
      </w:pPr>
      <w:r>
        <w:rPr/>
        <w:t xml:space="preserve"/>
      </w:r>
    </w:p>
    <w:p>
      <w:pPr>
        <w:jc w:val="both"/>
      </w:pPr>
      <w:r>
        <w:rPr/>
        <w:t xml:space="preserve">另外，文章没有平等地呈现双方观点。它只关注了针灸治疗的积极效果，而忽略了任何可能的负面结果或争议。这种片面报道可能会误导读者，使他们对针灸治疗的效果形成不准确的认知。</w:t>
      </w:r>
    </w:p>
    <w:p>
      <w:pPr>
        <w:jc w:val="both"/>
      </w:pPr>
      <w:r>
        <w:rPr/>
        <w:t xml:space="preserve"/>
      </w:r>
    </w:p>
    <w:p>
      <w:pPr>
        <w:jc w:val="both"/>
      </w:pPr>
      <w:r>
        <w:rPr/>
        <w:t xml:space="preserve">最后，文章没有提供足够的证据来支持其主张。虽然一些动物研究表明针灸治疗可以改善阿尔茨海默病模型中的某些指标，但这并不能直接推断出针灸对人类患者也有同样的效果。更多的临床试验和系统综述是必要的，以确定针灸治疗在阿尔茨海默病管理中的确切作用。</w:t>
      </w:r>
    </w:p>
    <w:p>
      <w:pPr>
        <w:jc w:val="both"/>
      </w:pPr>
      <w:r>
        <w:rPr/>
        <w:t xml:space="preserve"/>
      </w:r>
    </w:p>
    <w:p>
      <w:pPr>
        <w:jc w:val="both"/>
      </w:pPr>
      <w:r>
        <w:rPr/>
        <w:t xml:space="preserve">总之，这篇文章存在一些潜在偏见和问题，包括缺乏平等呈现双方观点、片面报道、无根据的主张和缺失证据等。读者应该保持批判思维，并寻找更全面和可靠的信息来评估针灸治疗阿尔茨海默病的有效性和安全性。</w:t>
      </w:r>
    </w:p>
    <w:p>
      <w:pPr>
        <w:pStyle w:val="Heading1"/>
      </w:pPr>
      <w:bookmarkStart w:id="5" w:name="_Toc5"/>
      <w:r>
        <w:t>Topics for further research:</w:t>
      </w:r>
      <w:bookmarkEnd w:id="5"/>
    </w:p>
    <w:p>
      <w:pPr>
        <w:spacing w:after="0"/>
        <w:numPr>
          <w:ilvl w:val="0"/>
          <w:numId w:val="2"/>
        </w:numPr>
      </w:pPr>
      <w:r>
        <w:rPr/>
        <w:t xml:space="preserve">针灸治疗阿尔茨海默病的临床试验结果
</w:t>
      </w:r>
    </w:p>
    <w:p>
      <w:pPr>
        <w:spacing w:after="0"/>
        <w:numPr>
          <w:ilvl w:val="0"/>
          <w:numId w:val="2"/>
        </w:numPr>
      </w:pPr>
      <w:r>
        <w:rPr/>
        <w:t xml:space="preserve">针灸治疗的风险和副作用
</w:t>
      </w:r>
    </w:p>
    <w:p>
      <w:pPr>
        <w:spacing w:after="0"/>
        <w:numPr>
          <w:ilvl w:val="0"/>
          <w:numId w:val="2"/>
        </w:numPr>
      </w:pPr>
      <w:r>
        <w:rPr/>
        <w:t xml:space="preserve">针灸治疗的争议和负面结果
</w:t>
      </w:r>
    </w:p>
    <w:p>
      <w:pPr>
        <w:spacing w:after="0"/>
        <w:numPr>
          <w:ilvl w:val="0"/>
          <w:numId w:val="2"/>
        </w:numPr>
      </w:pPr>
      <w:r>
        <w:rPr/>
        <w:t xml:space="preserve">针灸治疗的安全性评估
</w:t>
      </w:r>
    </w:p>
    <w:p>
      <w:pPr>
        <w:spacing w:after="0"/>
        <w:numPr>
          <w:ilvl w:val="0"/>
          <w:numId w:val="2"/>
        </w:numPr>
      </w:pPr>
      <w:r>
        <w:rPr/>
        <w:t xml:space="preserve">针灸治疗在人类患者中的效果
</w:t>
      </w:r>
    </w:p>
    <w:p>
      <w:pPr>
        <w:numPr>
          <w:ilvl w:val="0"/>
          <w:numId w:val="2"/>
        </w:numPr>
      </w:pPr>
      <w:r>
        <w:rPr/>
        <w:t xml:space="preserve">针灸治疗的证据和系统综述</w:t>
      </w:r>
    </w:p>
    <w:p>
      <w:pPr>
        <w:pStyle w:val="Heading1"/>
      </w:pPr>
      <w:bookmarkStart w:id="6" w:name="_Toc6"/>
      <w:r>
        <w:t>Report location:</w:t>
      </w:r>
      <w:bookmarkEnd w:id="6"/>
    </w:p>
    <w:p>
      <w:hyperlink r:id="rId8" w:history="1">
        <w:r>
          <w:rPr>
            <w:color w:val="2980b9"/>
            <w:u w:val="single"/>
          </w:rPr>
          <w:t xml:space="preserve">https://www.fullpicture.app/item/97d153af97a6780bc449dc1fa6138c21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43E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ecam/2017/6512520/" TargetMode="External"/><Relationship Id="rId8" Type="http://schemas.openxmlformats.org/officeDocument/2006/relationships/hyperlink" Target="https://www.fullpicture.app/item/97d153af97a6780bc449dc1fa6138c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2023-09-04T12:01:01+02:00</dcterms:created>
  <dcterms:modified xsi:type="dcterms:W3CDTF">2023-09-04T12:01:01+02:00</dcterms:modified>
</cp:coreProperties>
</file>

<file path=docProps/custom.xml><?xml version="1.0" encoding="utf-8"?>
<Properties xmlns="http://schemas.openxmlformats.org/officeDocument/2006/custom-properties" xmlns:vt="http://schemas.openxmlformats.org/officeDocument/2006/docPropsVTypes"/>
</file>