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Regulating e‐cigarettes in Australia: implications for tobacco use by young people - Wolfenden - 2018 - Medical Journal of Australia - Wiley Online Library</w:t>
      </w:r>
      <w:br/>
      <w:hyperlink r:id="rId7" w:history="1">
        <w:r>
          <w:rPr>
            <w:color w:val="2980b9"/>
            <w:u w:val="single"/>
          </w:rPr>
          <w:t xml:space="preserve">https://onlinelibrary.wiley.com/doi/abs/10.5694/mja17.00787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澳大利亚需要更加严格的电子烟监管政策，以避免年轻人使用电子烟导致吸烟率上升。</w:t>
      </w:r>
    </w:p>
    <w:p>
      <w:pPr>
        <w:jc w:val="both"/>
      </w:pPr>
      <w:r>
        <w:rPr/>
        <w:t xml:space="preserve">2. 电子烟在澳大利亚的销售和使用受到限制，但仍存在一些漏洞和挑战。</w:t>
      </w:r>
    </w:p>
    <w:p>
      <w:pPr>
        <w:jc w:val="both"/>
      </w:pPr>
      <w:r>
        <w:rPr/>
        <w:t xml:space="preserve">3. 需要更多的研究来了解电子烟对健康的影响，并制定更加全面的监管政策。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无法对该文章进行批判性分析，因为文章内容非常简短，且没有提供任何具体信息或观点。文章只是简单地说明了没有摘要可用，并提供了一些相关信息的链接。因此，无法确定该文章是否存在潜在偏见、片面报道、无根据的主张、缺失的考虑点、所提出主张的缺失证据、未探索的反驳、宣传内容，偏袒，是否注意到可能的风险，没有平等地呈现双方等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 on the topic
</w:t>
      </w:r>
    </w:p>
    <w:p>
      <w:pPr>
        <w:spacing w:after="0"/>
        <w:numPr>
          <w:ilvl w:val="0"/>
          <w:numId w:val="2"/>
        </w:numPr>
      </w:pPr>
      <w:r>
        <w:rPr/>
        <w:t xml:space="preserve">Different perspectives and opinions on the issue
</w:t>
      </w:r>
    </w:p>
    <w:p>
      <w:pPr>
        <w:spacing w:after="0"/>
        <w:numPr>
          <w:ilvl w:val="0"/>
          <w:numId w:val="2"/>
        </w:numPr>
      </w:pPr>
      <w:r>
        <w:rPr/>
        <w:t xml:space="preserve">Relevant data and statistics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drawbacks of certain actions or policies
</w:t>
      </w:r>
    </w:p>
    <w:p>
      <w:pPr>
        <w:spacing w:after="0"/>
        <w:numPr>
          <w:ilvl w:val="0"/>
          <w:numId w:val="2"/>
        </w:numPr>
      </w:pPr>
      <w:r>
        <w:rPr/>
        <w:t xml:space="preserve">Historical context and previous attempts to address the issue
</w:t>
      </w:r>
    </w:p>
    <w:p>
      <w:pPr>
        <w:numPr>
          <w:ilvl w:val="0"/>
          <w:numId w:val="2"/>
        </w:numPr>
      </w:pPr>
      <w:r>
        <w:rPr/>
        <w:t xml:space="preserve">Possible solutions or alternatives to consider.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https://www.fullpicture.app/item/9728c2ca7aec135041d12ebfb8c9e77e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F5E4D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abs/10.5694/mja17.00787" TargetMode="External"/><Relationship Id="rId8" Type="http://schemas.openxmlformats.org/officeDocument/2006/relationships/hyperlink" Target="https://www.fullpicture.app/item/9728c2ca7aec135041d12ebfb8c9e77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2024-01-08T01:45:33+01:00</dcterms:created>
  <dcterms:modified xsi:type="dcterms:W3CDTF">2024-01-08T01:45:33+01:00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