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MIR164b represses iron uptake by regulating the NAC domain transcription factor5-Nuclear Factor Y, Subunit A8 module in Arabidopsis | Plant Physiology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https://academic.oup.com/plphys/article/189/2/1095/6548169?login=true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MiR164b regulates iron uptake in Arabidopsis roots by repressing the expression of NAC domain transcription factor5 (NAC5) and Nuclear Factor Y, Subunit A8 (NFYA8) module.</w:t>
      </w:r>
    </w:p>
    <w:p>
      <w:pPr>
        <w:jc w:val="both"/>
      </w:pPr>
      <w:r>
        <w:rPr/>
        <w:t xml:space="preserve">2. Fe deficiency leads to the repression of miR164 expression in Arabidopsis roots, resulting in increased primary root length, lateral root number, ferric reductase activity, and mRNA abundance of IRT1 and FRO2.</w:t>
      </w:r>
    </w:p>
    <w:p>
      <w:pPr>
        <w:jc w:val="both"/>
      </w:pPr>
      <w:r>
        <w:rPr/>
        <w:t xml:space="preserve">3. The NAC5-NFYA8 module is involved in the transcriptional regulation of genes related to Fe homeostasis in Arabidopsis under Fe-deficient conditions. Overexpression of NAC5 or NFYA8 increases primary root length, lateral root number, ferric reductase activity, and mRNA abundance of IRT1 and FRO2 under Fe-deficient conditions.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该文章提出了MIR164b在调节NAC5-NFYA8模块中对铁吸收的抑制作用。然而，该文章存在一些偏见和不足之处。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植物对铁缺乏的响应，而忽略了植物对铁过量的响应。事实上，铁过量也会导致氧化损伤，并且最近的研究表明miRNA在这方面也发挥着重要作用。因此，在探索植物对铁的响应时，需要同时考虑到缺乏和过量两种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考虑到miR164家族成员在铁缺乏响应中的不同功能。作者只关注了mir164b突变体，在其他成员中可能存在不同的功能和表达模式。因此，在深入研究miRNA在植物对铁缺乏响应中的作用时，需要更全面地考虑miRNA家族成员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主张。例如，在描述NAC5-NFYA8模块时，作者没有提供足够的实验证据来证明NFYA8是NAC5直接调控的目标基因。因此，在进一步研究植物对铁缺乏响应时，需要更多的实验证据来支持作者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些偏袒。例如，在描述NAC5-NFYA8模块时，作者只关注了NFYA8在铁缺乏响应中的作用，并没有探讨其在其他生物学过程中的功能。因此，在呈现研究结果时，需要平等地考虑到所有相关因素，并避免偏袒某些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Iron excess response in plants
</w:t>
      </w:r>
    </w:p>
    <w:p>
      <w:pPr>
        <w:spacing w:after="0"/>
        <w:numPr>
          <w:ilvl w:val="0"/>
          <w:numId w:val="2"/>
        </w:numPr>
      </w:pPr>
      <w:r>
        <w:rPr/>
        <w:t xml:space="preserve">Functional diversity of miR164 family members
</w:t>
      </w:r>
    </w:p>
    <w:p>
      <w:pPr>
        <w:spacing w:after="0"/>
        <w:numPr>
          <w:ilvl w:val="0"/>
          <w:numId w:val="2"/>
        </w:numPr>
      </w:pPr>
      <w:r>
        <w:rPr/>
        <w:t xml:space="preserve">Additional experimental evidence for NAC5-NFYA8 module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biological processes involving NFYA8
</w:t>
      </w:r>
    </w:p>
    <w:p>
      <w:pPr>
        <w:spacing w:after="0"/>
        <w:numPr>
          <w:ilvl w:val="0"/>
          <w:numId w:val="2"/>
        </w:numPr>
      </w:pPr>
      <w:r>
        <w:rPr/>
        <w:t xml:space="preserve">Avoidance of bias in presenting research results
</w:t>
      </w:r>
    </w:p>
    <w:p>
      <w:pPr>
        <w:numPr>
          <w:ilvl w:val="0"/>
          <w:numId w:val="2"/>
        </w:numPr>
      </w:pPr>
      <w:r>
        <w:rPr/>
        <w:t xml:space="preserve">Comprehensive analysis of all relevant factors in studying plant iron deficiency response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https://www.fullpicture.app/item/96bf55afb5f635a9a3d5a087b57dd790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9CD7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plphys/article/189/2/1095/6548169?login=true" TargetMode="External"/><Relationship Id="rId8" Type="http://schemas.openxmlformats.org/officeDocument/2006/relationships/hyperlink" Target="https://www.fullpicture.app/item/96bf55afb5f635a9a3d5a087b57dd7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2023-05-22T14:42:34+02:00</dcterms:created>
  <dcterms:modified xsi:type="dcterms:W3CDTF">2023-05-22T14:42:34+02:00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