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Measurements and modeling of absorptive partitioning of volatile organic compounds to painted surfaces - Algrim - 2020 - Indoor Air - Wiley Online Library</w:t>
      </w:r>
      <w:br/>
      <w:hyperlink r:id="rId7" w:history="1">
        <w:r>
          <w:rPr>
            <w:color w:val="2980b9"/>
            <w:u w:val="single"/>
          </w:rPr>
          <w:t xml:space="preserve">https://onlinelibrary.wiley.com/doi/10.1111/ina.12654</w:t>
        </w:r>
      </w:hyperlink>
    </w:p>
    <w:p>
      <w:pPr>
        <w:pStyle w:val="Heading1"/>
      </w:pPr>
      <w:bookmarkStart w:id="2" w:name="_Toc2"/>
      <w:r>
        <w:t>Article summary:</w:t>
      </w:r>
      <w:bookmarkEnd w:id="2"/>
    </w:p>
    <w:p>
      <w:pPr>
        <w:jc w:val="both"/>
      </w:pPr>
      <w:r>
        <w:rPr/>
        <w:t xml:space="preserve">1. VOCs are commonly found in indoor environments and can have negative health effects. They are primarily removed through ventilation, chemical reactions, and sorption to surfaces.</w:t>
      </w:r>
    </w:p>
    <w:p>
      <w:pPr>
        <w:jc w:val="both"/>
      </w:pPr>
      <w:r>
        <w:rPr/>
        <w:t xml:space="preserve">2. Latex paint films, which are commonly used in residential and industrial settings, act as highly effective sinks for VOCs.</w:t>
      </w:r>
    </w:p>
    <w:p>
      <w:pPr>
        <w:jc w:val="both"/>
      </w:pPr>
      <w:r>
        <w:rPr/>
        <w:t xml:space="preserve">3. The partitioning of VOCs to painted surfaces occurs through a reversible absorption process that depends on the absorption capacity of the paint film and the VOC diffusion coefficient. These parameters can be easily estimated based on the results of this study. This information can be incorporated into models used to simulate the behavior of VOCs in indoor environments.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对于上述文章，我无法提供详细的批判性分析，因为只提供了文章的一小部分内容。但是，根据所提供的信息，可以进行一些初步的观察和评论。</w:t>
      </w:r>
    </w:p>
    <w:p>
      <w:pPr>
        <w:jc w:val="both"/>
      </w:pPr>
      <w:r>
        <w:rPr/>
        <w:t xml:space="preserve"/>
      </w:r>
    </w:p>
    <w:p>
      <w:pPr>
        <w:jc w:val="both"/>
      </w:pPr>
      <w:r>
        <w:rPr/>
        <w:t xml:space="preserve">1. 潜在偏见及其来源：从所提供的信息来看，文章似乎没有明显的潜在偏见。然而，由于只提供了文章的一小部分内容，无法全面评估作者是否存在任何潜在偏见。</w:t>
      </w:r>
    </w:p>
    <w:p>
      <w:pPr>
        <w:jc w:val="both"/>
      </w:pPr>
      <w:r>
        <w:rPr/>
        <w:t xml:space="preserve"/>
      </w:r>
    </w:p>
    <w:p>
      <w:pPr>
        <w:jc w:val="both"/>
      </w:pPr>
      <w:r>
        <w:rPr/>
        <w:t xml:space="preserve">2. 片面报道：根据所提供的信息，文章似乎没有涉及到任何片面报道。然而，由于只提供了文章的一小部分内容，无法全面评估是否存在任何片面报道。</w:t>
      </w:r>
    </w:p>
    <w:p>
      <w:pPr>
        <w:jc w:val="both"/>
      </w:pPr>
      <w:r>
        <w:rPr/>
        <w:t xml:space="preserve"/>
      </w:r>
    </w:p>
    <w:p>
      <w:pPr>
        <w:jc w:val="both"/>
      </w:pPr>
      <w:r>
        <w:rPr/>
        <w:t xml:space="preserve">3. 无根据的主张：根据所提供的信息，文章中没有明确指出任何无根据的主张。然而，在未能阅读完整篇文章之前，无法全面评估是否存在任何无根据的主张。</w:t>
      </w:r>
    </w:p>
    <w:p>
      <w:pPr>
        <w:jc w:val="both"/>
      </w:pPr>
      <w:r>
        <w:rPr/>
        <w:t xml:space="preserve"/>
      </w:r>
    </w:p>
    <w:p>
      <w:pPr>
        <w:jc w:val="both"/>
      </w:pPr>
      <w:r>
        <w:rPr/>
        <w:t xml:space="preserve">4. 缺失的考虑点：由于只提供了文章的一小部分内容，很难确定是否存在任何缺失的考虑点。然而，在科学研究中常常会有各种限制和局限性，并且不可能考虑到所有可能因素。</w:t>
      </w:r>
    </w:p>
    <w:p>
      <w:pPr>
        <w:jc w:val="both"/>
      </w:pPr>
      <w:r>
        <w:rPr/>
        <w:t xml:space="preserve"/>
      </w:r>
    </w:p>
    <w:p>
      <w:pPr>
        <w:jc w:val="both"/>
      </w:pPr>
      <w:r>
        <w:rPr/>
        <w:t xml:space="preserve">5. 所提出主张的缺失证据：根据所提供的信息，无法确定是否存在任何所提出主张的缺失证据。需要阅读完整篇文章才能做出全面评估。</w:t>
      </w:r>
    </w:p>
    <w:p>
      <w:pPr>
        <w:jc w:val="both"/>
      </w:pPr>
      <w:r>
        <w:rPr/>
        <w:t xml:space="preserve"/>
      </w:r>
    </w:p>
    <w:p>
      <w:pPr>
        <w:jc w:val="both"/>
      </w:pPr>
      <w:r>
        <w:rPr/>
        <w:t xml:space="preserve">6. 未探索的反驳：由于只提供了文章的一小部分内容，无法确定是否存在任何未探索的反驳。需要阅读完整篇文章才能做出全面评估。</w:t>
      </w:r>
    </w:p>
    <w:p>
      <w:pPr>
        <w:jc w:val="both"/>
      </w:pPr>
      <w:r>
        <w:rPr/>
        <w:t xml:space="preserve"/>
      </w:r>
    </w:p>
    <w:p>
      <w:pPr>
        <w:jc w:val="both"/>
      </w:pPr>
      <w:r>
        <w:rPr/>
        <w:t xml:space="preserve">7. 宣传内容和偏袒：根据所提供的信息，无法确定是否存在任何宣传内容或偏袒。然而，在科学研究中，作者可能会有自己的观点和立场，这可能会在文章中体现出来。</w:t>
      </w:r>
    </w:p>
    <w:p>
      <w:pPr>
        <w:jc w:val="both"/>
      </w:pPr>
      <w:r>
        <w:rPr/>
        <w:t xml:space="preserve"/>
      </w:r>
    </w:p>
    <w:p>
      <w:pPr>
        <w:jc w:val="both"/>
      </w:pPr>
      <w:r>
        <w:rPr/>
        <w:t xml:space="preserve">8. 是否注意到可能的风险：根据所提供的信息，无法确定作者是否注意到可能的风险。需要阅读完整篇文章才能做出全面评估。</w:t>
      </w:r>
    </w:p>
    <w:p>
      <w:pPr>
        <w:jc w:val="both"/>
      </w:pPr>
      <w:r>
        <w:rPr/>
        <w:t xml:space="preserve"/>
      </w:r>
    </w:p>
    <w:p>
      <w:pPr>
        <w:jc w:val="both"/>
      </w:pPr>
      <w:r>
        <w:rPr/>
        <w:t xml:space="preserve">9. 没有平等地呈现双方：根据所提供的信息，无法确定是否存在没有平等地呈现双方的情况。需要阅读完整篇文章才能做出全面评估。</w:t>
      </w:r>
    </w:p>
    <w:p>
      <w:pPr>
        <w:jc w:val="both"/>
      </w:pPr>
      <w:r>
        <w:rPr/>
        <w:t xml:space="preserve"/>
      </w:r>
    </w:p>
    <w:p>
      <w:pPr>
        <w:jc w:val="both"/>
      </w:pPr>
      <w:r>
        <w:rPr/>
        <w:t xml:space="preserve">总之，根据所提供的信息，我无法对上述文章进行详细的批判性分析。为了全面评估该文章，需要阅读完整篇文章并考虑更多相关因素。</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
通过使用这些关键短语，用户可以在搜索结果中找到更多相关的信息和观点，以便进行更全面的批判性分析。</w:t>
      </w:r>
    </w:p>
    <w:p>
      <w:pPr>
        <w:pStyle w:val="Heading1"/>
      </w:pPr>
      <w:bookmarkStart w:id="6" w:name="_Toc6"/>
      <w:r>
        <w:t>Report location:</w:t>
      </w:r>
      <w:bookmarkEnd w:id="6"/>
    </w:p>
    <w:p>
      <w:hyperlink r:id="rId8" w:history="1">
        <w:r>
          <w:rPr>
            <w:color w:val="2980b9"/>
            <w:u w:val="single"/>
          </w:rPr>
          <w:t xml:space="preserve">https://www.fullpicture.app/item/95e3ec3a3fefac05e7db2d81f922ae26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EAEA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ina.12654" TargetMode="External"/><Relationship Id="rId8" Type="http://schemas.openxmlformats.org/officeDocument/2006/relationships/hyperlink" Target="https://www.fullpicture.app/item/95e3ec3a3fefac05e7db2d81f922ae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2024-01-20T12:37:21+01:00</dcterms:created>
  <dcterms:modified xsi:type="dcterms:W3CDTF">2024-01-20T12:37:21+01:00</dcterms:modified>
</cp:coreProperties>
</file>

<file path=docProps/custom.xml><?xml version="1.0" encoding="utf-8"?>
<Properties xmlns="http://schemas.openxmlformats.org/officeDocument/2006/custom-properties" xmlns:vt="http://schemas.openxmlformats.org/officeDocument/2006/docPropsVTypes"/>
</file>