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First Pan-European Sociological Health Inequalities Survey of the General Population: The European Social Survey Rotating Module on the Social Determinants of Health | European Sociological Review | Oxford Academic</w:t>
      </w:r>
      <w:br/>
      <w:hyperlink r:id="rId7" w:history="1">
        <w:r>
          <w:rPr>
            <w:color w:val="2980b9"/>
            <w:u w:val="single"/>
          </w:rPr>
          <w:t xml:space="preserve">https://academic.oup.com/esr/article/33/1/137/2525456?login=true</w:t>
        </w:r>
      </w:hyperlink>
    </w:p>
    <w:p>
      <w:pPr>
        <w:pStyle w:val="Heading1"/>
      </w:pPr>
      <w:bookmarkStart w:id="2" w:name="_Toc2"/>
      <w:r>
        <w:t>Article summary:</w:t>
      </w:r>
      <w:bookmarkEnd w:id="2"/>
    </w:p>
    <w:p>
      <w:pPr>
        <w:jc w:val="both"/>
      </w:pPr>
      <w:r>
        <w:rPr/>
        <w:t xml:space="preserve">1. Artikkelen beskriver den første pan-europeiske undersøkelsen av helseulikheter i befolkningen, gjennomført av European Social Survey Rotating Module on the Social Determinants of Health.</w:t>
      </w:r>
    </w:p>
    <w:p>
      <w:pPr>
        <w:jc w:val="both"/>
      </w:pPr>
      <w:r>
        <w:rPr/>
        <w:t xml:space="preserve">2. Undersøkelsen viser at det er store forskjeller i helse mellom ulike sosioøkonomiske grupper i Europa, og at disse forskjellene er større enn tidligere antatt.</w:t>
      </w:r>
    </w:p>
    <w:p>
      <w:pPr>
        <w:jc w:val="both"/>
      </w:pPr>
      <w:r>
        <w:rPr/>
        <w:t xml:space="preserve">3. Resultatene fra undersøkelsen kan bidra til å informere politikkutvikling og tiltak for å redusere helseulikheter i Europa.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Artikkelen "First Pan-European Sociological Health Inequalities Survey of the General Population: The European Social Survey Rotating Module on the Social Determinants of Health" gir en detaljert analyse av helseulikheter i den europeiske befolkningen. Artikkelen er skrevet av fire forfattere fra ulike universiteter og forskningssentre i Europa.</w:t>
      </w:r>
    </w:p>
    <w:p>
      <w:pPr>
        <w:jc w:val="both"/>
      </w:pPr>
      <w:r>
        <w:rPr/>
        <w:t xml:space="preserve"/>
      </w:r>
    </w:p>
    <w:p>
      <w:pPr>
        <w:jc w:val="both"/>
      </w:pPr>
      <w:r>
        <w:rPr/>
        <w:t xml:space="preserve">Artikkelen presenterer funn fra den første pan-europeiske undersøkelsen om helseulikheter i den generelle befolkningen. Undersøkelsen ble gjennomført ved hjelp av European Social Survey Rotating Module on the Social Determinants of Health, som samlet data fra 20 europeiske land. Artikkelen gir en grundig beskrivelse av metodene som ble brukt i undersøkelsen, og presenterer funnene på en klar og lettforståelig måte.</w:t>
      </w:r>
    </w:p>
    <w:p>
      <w:pPr>
        <w:jc w:val="both"/>
      </w:pPr>
      <w:r>
        <w:rPr/>
        <w:t xml:space="preserve"/>
      </w:r>
    </w:p>
    <w:p>
      <w:pPr>
        <w:jc w:val="both"/>
      </w:pPr>
      <w:r>
        <w:rPr/>
        <w:t xml:space="preserve">En potensiell skjevhet ved artikkelen er at den kun fokuserer på helseulikheter blant den generelle befolkningen, og ikke tar hensyn til spesielle grupper som kan være mer sårbare for helseproblemer, for eksempel eldre mennesker eller personer med kroniske sykdommer. Dette begrenser artikkelens relevans for å utvikle målrettede tiltak for å redusere helseulikheter.</w:t>
      </w:r>
    </w:p>
    <w:p>
      <w:pPr>
        <w:jc w:val="both"/>
      </w:pPr>
      <w:r>
        <w:rPr/>
        <w:t xml:space="preserve"/>
      </w:r>
    </w:p>
    <w:p>
      <w:pPr>
        <w:jc w:val="both"/>
      </w:pPr>
      <w:r>
        <w:rPr/>
        <w:t xml:space="preserve">Artikkelen rapporterer også noen funn som ikke støttes av tidligere forskning, for eksempel at det ikke var noen signifikante forskjeller mellom kjønn når det gjaldt opplevd helse. Dette kan skyldes metodologiske begrensninger eller andre faktorer som ikke er tatt hensyn til i undersøkelsen.</w:t>
      </w:r>
    </w:p>
    <w:p>
      <w:pPr>
        <w:jc w:val="both"/>
      </w:pPr>
      <w:r>
        <w:rPr/>
        <w:t xml:space="preserve"/>
      </w:r>
    </w:p>
    <w:p>
      <w:pPr>
        <w:jc w:val="both"/>
      </w:pPr>
      <w:r>
        <w:rPr/>
        <w:t xml:space="preserve">Artikkelen gir ikke en grundig diskusjon av motargumenter eller alternative forklaringer på funnene, noe som kan begrense dens vitenskapelige verdi. Det er også mulig at artikkelen har en viss grad av partiskhet, da den er finansiert av European Commission og dermed kan ha interesse av å fremheve betydningen av sosiale determinanter for helse.</w:t>
      </w:r>
    </w:p>
    <w:p>
      <w:pPr>
        <w:jc w:val="both"/>
      </w:pPr>
      <w:r>
        <w:rPr/>
        <w:t xml:space="preserve"/>
      </w:r>
    </w:p>
    <w:p>
      <w:pPr>
        <w:jc w:val="both"/>
      </w:pPr>
      <w:r>
        <w:rPr/>
        <w:t xml:space="preserve">Til tross for disse potensielle skjevhetene, gir artikkelen verdifull innsikt i helseulikheter i Europa og kan bidra til å utvikle mer effektive tiltak for å redusere disse ulikhetene.</w:t>
      </w:r>
    </w:p>
    <w:p>
      <w:pPr>
        <w:pStyle w:val="Heading1"/>
      </w:pPr>
      <w:bookmarkStart w:id="5" w:name="_Toc5"/>
      <w:r>
        <w:t>Topics for further research:</w:t>
      </w:r>
      <w:bookmarkEnd w:id="5"/>
    </w:p>
    <w:p>
      <w:pPr>
        <w:spacing w:after="0"/>
        <w:numPr>
          <w:ilvl w:val="0"/>
          <w:numId w:val="2"/>
        </w:numPr>
      </w:pPr>
      <w:r>
        <w:rPr/>
        <w:t xml:space="preserve">Helseulikheter blant eldre i Europa
</w:t>
      </w:r>
    </w:p>
    <w:p>
      <w:pPr>
        <w:spacing w:after="0"/>
        <w:numPr>
          <w:ilvl w:val="0"/>
          <w:numId w:val="2"/>
        </w:numPr>
      </w:pPr>
      <w:r>
        <w:rPr/>
        <w:t xml:space="preserve">Sosioøkonomiske faktorer og helse i Europa
</w:t>
      </w:r>
    </w:p>
    <w:p>
      <w:pPr>
        <w:spacing w:after="0"/>
        <w:numPr>
          <w:ilvl w:val="0"/>
          <w:numId w:val="2"/>
        </w:numPr>
      </w:pPr>
      <w:r>
        <w:rPr/>
        <w:t xml:space="preserve">Kroniske sykdommer og helseulikheter i Europa
</w:t>
      </w:r>
    </w:p>
    <w:p>
      <w:pPr>
        <w:spacing w:after="0"/>
        <w:numPr>
          <w:ilvl w:val="0"/>
          <w:numId w:val="2"/>
        </w:numPr>
      </w:pPr>
      <w:r>
        <w:rPr/>
        <w:t xml:space="preserve">Kjønnsforskjeller i helse i Europa
</w:t>
      </w:r>
    </w:p>
    <w:p>
      <w:pPr>
        <w:spacing w:after="0"/>
        <w:numPr>
          <w:ilvl w:val="0"/>
          <w:numId w:val="2"/>
        </w:numPr>
      </w:pPr>
      <w:r>
        <w:rPr/>
        <w:t xml:space="preserve">Alternative forklaringer på helseulikheter i Europa
</w:t>
      </w:r>
    </w:p>
    <w:p>
      <w:pPr>
        <w:numPr>
          <w:ilvl w:val="0"/>
          <w:numId w:val="2"/>
        </w:numPr>
      </w:pPr>
      <w:r>
        <w:rPr/>
        <w:t xml:space="preserve">Finansiering av helseforskning i Europa</w:t>
      </w:r>
    </w:p>
    <w:p>
      <w:pPr>
        <w:pStyle w:val="Heading1"/>
      </w:pPr>
      <w:bookmarkStart w:id="6" w:name="_Toc6"/>
      <w:r>
        <w:t>Report location:</w:t>
      </w:r>
      <w:bookmarkEnd w:id="6"/>
    </w:p>
    <w:p>
      <w:hyperlink r:id="rId8" w:history="1">
        <w:r>
          <w:rPr>
            <w:color w:val="2980b9"/>
            <w:u w:val="single"/>
          </w:rPr>
          <w:t xml:space="preserve">https://www.fullpicture.app/item/958991d0056c847ad44db3e931685c4b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7A1C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esr/article/33/1/137/2525456?login=true" TargetMode="External"/><Relationship Id="rId8" Type="http://schemas.openxmlformats.org/officeDocument/2006/relationships/hyperlink" Target="https://www.fullpicture.app/item/958991d0056c847ad44db3e931685c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2024-01-05T08:48:34+01:00</dcterms:created>
  <dcterms:modified xsi:type="dcterms:W3CDTF">2024-01-05T08:48:34+01:00</dcterms:modified>
</cp:coreProperties>
</file>

<file path=docProps/custom.xml><?xml version="1.0" encoding="utf-8"?>
<Properties xmlns="http://schemas.openxmlformats.org/officeDocument/2006/custom-properties" xmlns:vt="http://schemas.openxmlformats.org/officeDocument/2006/docPropsVTypes"/>
</file>