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基于水槽实验的植被相关阻力系数研究 - ScienceDirect</w:t>
      </w:r>
      <w:br/>
      <w:hyperlink r:id="rId7" w:history="1">
        <w:r>
          <w:rPr>
            <w:color w:val="2980b9"/>
            <w:u w:val="single"/>
          </w:rPr>
          <w:t xml:space="preserve">https://www.sciencedirect.com/science/article/pii/S1001605809600627</w:t>
        </w:r>
      </w:hyperlink>
    </w:p>
    <w:p>
      <w:pPr>
        <w:pStyle w:val="Heading1"/>
      </w:pPr>
      <w:bookmarkStart w:id="2" w:name="_Toc2"/>
      <w:r>
        <w:t>Article summary:</w:t>
      </w:r>
      <w:bookmarkEnd w:id="2"/>
    </w:p>
    <w:p>
      <w:pPr>
        <w:jc w:val="both"/>
      </w:pPr>
      <w:r>
        <w:rPr/>
        <w:t xml:space="preserve">1. 本研究探讨了生态因子和植被群落组成对植被相关阻力系数的影响。</w:t>
      </w:r>
    </w:p>
    <w:p>
      <w:pPr>
        <w:jc w:val="both"/>
      </w:pPr>
      <w:r>
        <w:rPr/>
        <w:t xml:space="preserve">2. 实验结果表明，不同流放电下阻力系数对垂直方向上的变化趋势可以用幂律函数近似表示。</w:t>
      </w:r>
    </w:p>
    <w:p>
      <w:pPr>
        <w:jc w:val="both"/>
      </w:pPr>
      <w:r>
        <w:rPr/>
        <w:t xml:space="preserve">3. 在混合群落中，生态因子变化最明显的植物决定了阻力系数的垂直趋势。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由于缺乏背景信息和实验细节，读者可能无法完全理解研究的意义和结果。此外，该文章没有提及任何潜在偏见或风险，并且没有探讨任何反驳或争议。</w:t>
      </w:r>
    </w:p>
    <w:p>
      <w:pPr>
        <w:jc w:val="both"/>
      </w:pPr>
      <w:r>
        <w:rPr/>
        <w:t xml:space="preserve"/>
      </w:r>
    </w:p>
    <w:p>
      <w:pPr>
        <w:jc w:val="both"/>
      </w:pPr>
      <w:r>
        <w:rPr/>
        <w:t xml:space="preserve">另外，该文章的结论似乎过于简单化，并未考虑到其他可能影响阻力系数的因素。例如，水温、水质、水流速度等因素都可能对植被相关阻力系数产生影响，但这些因素并未在研究中得到充分考虑。</w:t>
      </w:r>
    </w:p>
    <w:p>
      <w:pPr>
        <w:jc w:val="both"/>
      </w:pPr>
      <w:r>
        <w:rPr/>
        <w:t xml:space="preserve"/>
      </w:r>
    </w:p>
    <w:p>
      <w:pPr>
        <w:jc w:val="both"/>
      </w:pPr>
      <w:r>
        <w:rPr/>
        <w:t xml:space="preserve">总之，尽管该文章提供了有价值的数据和结论，但仍需要更多的实验和深入探讨来验证其结论，并确保其结果具有普适性和可靠性。</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Experimental details and methodology
</w:t>
      </w:r>
    </w:p>
    <w:p>
      <w:pPr>
        <w:spacing w:after="0"/>
        <w:numPr>
          <w:ilvl w:val="0"/>
          <w:numId w:val="2"/>
        </w:numPr>
      </w:pPr>
      <w:r>
        <w:rPr/>
        <w:t xml:space="preserve">Potential biases or risks
</w:t>
      </w:r>
    </w:p>
    <w:p>
      <w:pPr>
        <w:spacing w:after="0"/>
        <w:numPr>
          <w:ilvl w:val="0"/>
          <w:numId w:val="2"/>
        </w:numPr>
      </w:pPr>
      <w:r>
        <w:rPr/>
        <w:t xml:space="preserve">Counterarguments or controversies
</w:t>
      </w:r>
    </w:p>
    <w:p>
      <w:pPr>
        <w:spacing w:after="0"/>
        <w:numPr>
          <w:ilvl w:val="0"/>
          <w:numId w:val="2"/>
        </w:numPr>
      </w:pPr>
      <w:r>
        <w:rPr/>
        <w:t xml:space="preserve">Other factors that may affect drag coefficient
</w:t>
      </w:r>
    </w:p>
    <w:p>
      <w:pPr>
        <w:numPr>
          <w:ilvl w:val="0"/>
          <w:numId w:val="2"/>
        </w:numPr>
      </w:pPr>
      <w:r>
        <w:rPr/>
        <w:t xml:space="preserve">Need for further research and validation of results</w:t>
      </w:r>
    </w:p>
    <w:p>
      <w:pPr>
        <w:pStyle w:val="Heading1"/>
      </w:pPr>
      <w:bookmarkStart w:id="6" w:name="_Toc6"/>
      <w:r>
        <w:t>Report location:</w:t>
      </w:r>
      <w:bookmarkEnd w:id="6"/>
    </w:p>
    <w:p>
      <w:hyperlink r:id="rId8" w:history="1">
        <w:r>
          <w:rPr>
            <w:color w:val="2980b9"/>
            <w:u w:val="single"/>
          </w:rPr>
          <w:t xml:space="preserve">https://www.fullpicture.app/item/9580a31f62a2c86690799df29709550c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04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1605809600627" TargetMode="External"/><Relationship Id="rId8" Type="http://schemas.openxmlformats.org/officeDocument/2006/relationships/hyperlink" Target="https://www.fullpicture.app/item/9580a31f62a2c86690799df2970955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2023-03-17T00:01:40+01:00</dcterms:created>
  <dcterms:modified xsi:type="dcterms:W3CDTF">2023-03-17T00:01:40+01:00</dcterms:modified>
</cp:coreProperties>
</file>

<file path=docProps/custom.xml><?xml version="1.0" encoding="utf-8"?>
<Properties xmlns="http://schemas.openxmlformats.org/officeDocument/2006/custom-properties" xmlns:vt="http://schemas.openxmlformats.org/officeDocument/2006/docPropsVTypes"/>
</file>