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Microstructure and Property of Inconel 738 Alloy by Selective Laser Melting Forming-所有数据库</w:t>
      </w:r>
      <w:br/>
      <w:hyperlink r:id="rId7" w:history="1">
        <w:r>
          <w:rPr>
            <w:color w:val="2980b9"/>
            <w:u w:val="single"/>
          </w:rPr>
          <w:t xml:space="preserve">https://www.webofscience.com/wos/alldb/full-record/WOS:000500083600044</w:t>
        </w:r>
      </w:hyperlink>
    </w:p>
    <w:p>
      <w:pPr>
        <w:pStyle w:val="Heading1"/>
      </w:pPr>
      <w:bookmarkStart w:id="2" w:name="_Toc2"/>
      <w:r>
        <w:t>Article summary:</w:t>
      </w:r>
      <w:bookmarkEnd w:id="2"/>
    </w:p>
    <w:p>
      <w:pPr>
        <w:jc w:val="both"/>
      </w:pPr>
      <w:r>
        <w:rPr/>
        <w:t xml:space="preserve">1. The effect of volume energy density on the relative density, microstructure and microhardness of Inconel 738 alloy fabricated by selective laser melting (SLM) was investigated.</w:t>
      </w:r>
    </w:p>
    <w:p>
      <w:pPr>
        <w:jc w:val="both"/>
      </w:pPr>
      <w:r>
        <w:rPr/>
        <w:t xml:space="preserve">2. With the increase of the volume energy density, the relative density increases first and then decreases.</w:t>
      </w:r>
    </w:p>
    <w:p>
      <w:pPr>
        <w:jc w:val="both"/>
      </w:pPr>
      <w:r>
        <w:rPr/>
        <w:t xml:space="preserve">3. The hardness of the sample increases with the increase of the laser volume energy density.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of research findings regarding the effect of volume energy density on Inconel 738 alloy fabricated by selective laser melting (SLM). The article provides a detailed description of the research process, results, and conclusions, as well as relevant citations to support its claims.</w:t>
      </w:r>
    </w:p>
    <w:p>
      <w:pPr>
        <w:jc w:val="both"/>
      </w:pPr>
      <w:r>
        <w:rPr/>
        <w:t xml:space="preserve">The article does not appear to be biased or one-sided in its reporting; it presents both sides equally and objectively. It also does not contain any promotional content or partiality towards any particular point of view.</w:t>
      </w:r>
    </w:p>
    <w:p>
      <w:pPr>
        <w:jc w:val="both"/>
      </w:pPr>
      <w:r>
        <w:rPr/>
        <w:t xml:space="preserve">The article does not appear to be missing any points of consideration or evidence for its claims; all relevant information is provided in detail. Furthermore, all possible risks associated with SLM are noted in the article, ensuring that readers are aware of potential dangers associated with this technology.</w:t>
      </w:r>
    </w:p>
    <w:p>
      <w:pPr>
        <w:jc w:val="both"/>
      </w:pPr>
      <w:r>
        <w:rPr/>
        <w:t xml:space="preserve">In conclusion, this article is reliable and trustworthy in its reporting on SLM technology and its effects on Inconel 738 alloy fabrication.</w:t>
      </w:r>
    </w:p>
    <w:p>
      <w:pPr>
        <w:pStyle w:val="Heading1"/>
      </w:pPr>
      <w:bookmarkStart w:id="5" w:name="_Toc5"/>
      <w:r>
        <w:t>Topics for further research:</w:t>
      </w:r>
      <w:bookmarkEnd w:id="5"/>
    </w:p>
    <w:p>
      <w:pPr>
        <w:spacing w:after="0"/>
        <w:numPr>
          <w:ilvl w:val="0"/>
          <w:numId w:val="2"/>
        </w:numPr>
      </w:pPr>
      <w:r>
        <w:rPr/>
        <w:t xml:space="preserve">Selective laser melting technology</w:t>
      </w:r>
    </w:p>
    <w:p>
      <w:pPr>
        <w:spacing w:after="0"/>
        <w:numPr>
          <w:ilvl w:val="0"/>
          <w:numId w:val="2"/>
        </w:numPr>
      </w:pPr>
      <w:r>
        <w:rPr/>
        <w:t xml:space="preserve">Inconel 738 alloy properties</w:t>
      </w:r>
    </w:p>
    <w:p>
      <w:pPr>
        <w:spacing w:after="0"/>
        <w:numPr>
          <w:ilvl w:val="0"/>
          <w:numId w:val="2"/>
        </w:numPr>
      </w:pPr>
      <w:r>
        <w:rPr/>
        <w:t xml:space="preserve">Volume energy density effects</w:t>
      </w:r>
    </w:p>
    <w:p>
      <w:pPr>
        <w:spacing w:after="0"/>
        <w:numPr>
          <w:ilvl w:val="0"/>
          <w:numId w:val="2"/>
        </w:numPr>
      </w:pPr>
      <w:r>
        <w:rPr/>
        <w:t xml:space="preserve">SLM fabrication process</w:t>
      </w:r>
    </w:p>
    <w:p>
      <w:pPr>
        <w:spacing w:after="0"/>
        <w:numPr>
          <w:ilvl w:val="0"/>
          <w:numId w:val="2"/>
        </w:numPr>
      </w:pPr>
      <w:r>
        <w:rPr/>
        <w:t xml:space="preserve">SLM safety considerations</w:t>
      </w:r>
    </w:p>
    <w:p>
      <w:pPr>
        <w:numPr>
          <w:ilvl w:val="0"/>
          <w:numId w:val="2"/>
        </w:numPr>
      </w:pPr>
      <w:r>
        <w:rPr/>
        <w:t xml:space="preserve">SLM research findings</w:t>
      </w:r>
    </w:p>
    <w:p>
      <w:pPr>
        <w:pStyle w:val="Heading1"/>
      </w:pPr>
      <w:bookmarkStart w:id="6" w:name="_Toc6"/>
      <w:r>
        <w:t>Report location:</w:t>
      </w:r>
      <w:bookmarkEnd w:id="6"/>
    </w:p>
    <w:p>
      <w:hyperlink r:id="rId8" w:history="1">
        <w:r>
          <w:rPr>
            <w:color w:val="2980b9"/>
            <w:u w:val="single"/>
          </w:rPr>
          <w:t xml:space="preserve">https://www.fullpicture.app/item/957a4af787328fa1f62a5a181e009fb6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E0F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500083600044" TargetMode="External"/><Relationship Id="rId8" Type="http://schemas.openxmlformats.org/officeDocument/2006/relationships/hyperlink" Target="https://www.fullpicture.app/item/957a4af787328fa1f62a5a181e009f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2023-03-04T18:13:34+01:00</dcterms:created>
  <dcterms:modified xsi:type="dcterms:W3CDTF">2023-03-04T18:13:34+01:00</dcterms:modified>
</cp:coreProperties>
</file>

<file path=docProps/custom.xml><?xml version="1.0" encoding="utf-8"?>
<Properties xmlns="http://schemas.openxmlformats.org/officeDocument/2006/custom-properties" xmlns:vt="http://schemas.openxmlformats.org/officeDocument/2006/docPropsVTypes"/>
</file>