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State of the art and practice of urban freight management Part II: Financial approaches, logistics, and demand management. Transportation Research Part A: Policy and Practice | 10.1016/j.tra.2018.10.036</w:t>
      </w:r>
      <w:br/>
      <w:hyperlink r:id="rId7" w:history="1">
        <w:r>
          <w:rPr>
            <w:color w:val="2980b9"/>
            <w:u w:val="single"/>
          </w:rPr>
          <w:t xml:space="preserve">https://sci-hub.ru/10.1016/j.tra.2018.10.036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本文探讨了城市货运管理的最新技术和实践，重点关注了财务方法、物流和需求管理。</w:t>
      </w:r>
    </w:p>
    <w:p>
      <w:pPr>
        <w:jc w:val="both"/>
      </w:pPr>
      <w:r>
        <w:rPr/>
        <w:t xml:space="preserve">2. 文章提出了一种综合的城市货运管理框架，包括财务方法、物流策略和需求管理措施。</w:t>
      </w:r>
    </w:p>
    <w:p>
      <w:pPr>
        <w:jc w:val="both"/>
      </w:pPr>
      <w:r>
        <w:rPr/>
        <w:t xml:space="preserve">3. 通过研究不同城市的案例，文章分析了不同财务方法、物流策略和需求管理措施对城市货运效率的影响，并提出了改进建议。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对于上述文章的详细批判性分析，需要对其内容进行深入研究。由于没有提供文章的具体内容，无法提供具体的分析和见解。请提供文章的具体内容以便进行进一步分析。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深入研究
</w:t>
      </w:r>
    </w:p>
    <w:p>
      <w:pPr>
        <w:spacing w:after="0"/>
        <w:numPr>
          <w:ilvl w:val="0"/>
          <w:numId w:val="2"/>
        </w:numPr>
      </w:pPr>
      <w:r>
        <w:rPr/>
        <w:t xml:space="preserve">具体分析
</w:t>
      </w:r>
    </w:p>
    <w:p>
      <w:pPr>
        <w:spacing w:after="0"/>
        <w:numPr>
          <w:ilvl w:val="0"/>
          <w:numId w:val="2"/>
        </w:numPr>
      </w:pPr>
      <w:r>
        <w:rPr/>
        <w:t xml:space="preserve">具体见解
</w:t>
      </w:r>
    </w:p>
    <w:p>
      <w:pPr>
        <w:numPr>
          <w:ilvl w:val="0"/>
          <w:numId w:val="2"/>
        </w:numPr>
      </w:pPr>
      <w:r>
        <w:rPr/>
        <w:t xml:space="preserve">文章具体内容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https://www.fullpicture.app/item/9539db566b600b86f406d89379dcae50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8B4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016/j.tra.2018.10.036" TargetMode="External"/><Relationship Id="rId8" Type="http://schemas.openxmlformats.org/officeDocument/2006/relationships/hyperlink" Target="https://www.fullpicture.app/item/9539db566b600b86f406d89379dcae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2023-08-04T02:57:10+02:00</dcterms:created>
  <dcterms:modified xsi:type="dcterms:W3CDTF">2023-08-04T02:57:10+02:00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