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化学生物学和药物发现中的靶标识别和作用机制 |自然化学生物学</w:t>
      </w:r>
      <w:br/>
      <w:hyperlink r:id="rId7" w:history="1">
        <w:r>
          <w:rPr>
            <w:color w:val="2980b9"/>
            <w:u w:val="single"/>
          </w:rPr>
          <w:t xml:space="preserve">https://www.nature.com/articles/nchembio.1199</w:t>
        </w:r>
      </w:hyperlink>
    </w:p>
    <w:p>
      <w:pPr>
        <w:pStyle w:val="Heading1"/>
      </w:pPr>
      <w:bookmarkStart w:id="2" w:name="_Toc2"/>
      <w:r>
        <w:t>Article summary:</w:t>
      </w:r>
      <w:bookmarkEnd w:id="2"/>
    </w:p>
    <w:p>
      <w:pPr>
        <w:jc w:val="both"/>
      </w:pPr>
      <w:r>
        <w:rPr/>
        <w:t xml:space="preserve">1. 文章介绍了高通量筛选技术在化学生物学和药物发现中的应用。作者提到了解决方案和细胞基础的筛选方法，并引用了相关研究来支持这一观点。</w:t>
      </w:r>
    </w:p>
    <w:p>
      <w:pPr>
        <w:jc w:val="both"/>
      </w:pPr>
      <w:r>
        <w:rPr/>
        <w:t xml:space="preserve">2. 文章讨论了天然产物筛选的重要性和相关技术。作者指出，天然产物是药物发现中重要的来源之一，介绍了一些高影响力的天然产物筛选技术。</w:t>
      </w:r>
    </w:p>
    <w:p>
      <w:pPr>
        <w:jc w:val="both"/>
      </w:pPr>
      <w:r>
        <w:rPr/>
        <w:t xml:space="preserve">3. 文章探讨了靶标识别和作用机制在药物发现中的重要性。作者提到了多样性导向合成和化学工具在揭示生物学过程中的作用方面的应用，并引用了相关研究来支持这一观点。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对于上述文章的批判性分析，以下是一些可能的问题和偏见：</w:t>
      </w:r>
    </w:p>
    <w:p>
      <w:pPr>
        <w:jc w:val="both"/>
      </w:pPr>
      <w:r>
        <w:rPr/>
        <w:t xml:space="preserve"/>
      </w:r>
    </w:p>
    <w:p>
      <w:pPr>
        <w:jc w:val="both"/>
      </w:pPr>
      <w:r>
        <w:rPr/>
        <w:t xml:space="preserve">1. 文章引用了多篇研究论文，但没有提供其他来源的信息。这可能导致对该领域的研究进行了选择性报道，忽略了其他观点和研究结果。</w:t>
      </w:r>
    </w:p>
    <w:p>
      <w:pPr>
        <w:jc w:val="both"/>
      </w:pPr>
      <w:r>
        <w:rPr/>
        <w:t xml:space="preserve"/>
      </w:r>
    </w:p>
    <w:p>
      <w:pPr>
        <w:jc w:val="both"/>
      </w:pPr>
      <w:r>
        <w:rPr/>
        <w:t xml:space="preserve">2. 文章中提到了高通量筛选技术在药物发现中的应用，但没有提及其局限性和潜在问题。高通量筛选技术可以加速药物发现过程，但也存在许多虚假阳性和虚假阴性结果的风险。</w:t>
      </w:r>
    </w:p>
    <w:p>
      <w:pPr>
        <w:jc w:val="both"/>
      </w:pPr>
      <w:r>
        <w:rPr/>
        <w:t xml:space="preserve"/>
      </w:r>
    </w:p>
    <w:p>
      <w:pPr>
        <w:jc w:val="both"/>
      </w:pPr>
      <w:r>
        <w:rPr/>
        <w:t xml:space="preserve">3. 文章中提到了天然产物筛选在药物发现中的重要性，但没有提及其困难和挑战。天然产物化合物通常具有复杂的结构和生理活性，因此其筛选和优化过程更加复杂和耗时。</w:t>
      </w:r>
    </w:p>
    <w:p>
      <w:pPr>
        <w:jc w:val="both"/>
      </w:pPr>
      <w:r>
        <w:rPr/>
        <w:t xml:space="preserve"/>
      </w:r>
    </w:p>
    <w:p>
      <w:pPr>
        <w:jc w:val="both"/>
      </w:pPr>
      <w:r>
        <w:rPr/>
        <w:t xml:space="preserve">4. 文章中提到了多样化导向合成方法在生物学研究中的应用，但没有探讨其潜在局限性。多样化导向合成方法可以产生大量不同结构的化合物，但并不能保证这些化合物具有生理活性或可用于药物开发。</w:t>
      </w:r>
    </w:p>
    <w:p>
      <w:pPr>
        <w:jc w:val="both"/>
      </w:pPr>
      <w:r>
        <w:rPr/>
        <w:t xml:space="preserve"/>
      </w:r>
    </w:p>
    <w:p>
      <w:pPr>
        <w:jc w:val="both"/>
      </w:pPr>
      <w:r>
        <w:rPr/>
        <w:t xml:space="preserve">5. 文章中提到了新药发现的历史，并暗示这些发现是成功的。然而，这种说法忽略了许多新药研发项目失败的事实。只有很少一部分候选药物最终能够成功进入市场。</w:t>
      </w:r>
    </w:p>
    <w:p>
      <w:pPr>
        <w:jc w:val="both"/>
      </w:pPr>
      <w:r>
        <w:rPr/>
        <w:t xml:space="preserve"/>
      </w:r>
    </w:p>
    <w:p>
      <w:pPr>
        <w:jc w:val="both"/>
      </w:pPr>
      <w:r>
        <w:rPr/>
        <w:t xml:space="preserve">6. 文章中没有提及可能存在的利益冲突或资金来源。这可能导致作者对某些观点或方法持有偏见，并且可能影响其对该领域的报道和评价。</w:t>
      </w:r>
    </w:p>
    <w:p>
      <w:pPr>
        <w:jc w:val="both"/>
      </w:pPr>
      <w:r>
        <w:rPr/>
        <w:t xml:space="preserve"/>
      </w:r>
    </w:p>
    <w:p>
      <w:pPr>
        <w:jc w:val="both"/>
      </w:pPr>
      <w:r>
        <w:rPr/>
        <w:t xml:space="preserve">总体而言，上述文章在介绍化学生物学和药物发现中的靶标识别和作用机制方面提供了一些信息，但也存在一些潜在的偏见和不完整之处。读者应该保持批判性思维，并寻找更全面和客观的信息来了解该领域的最新进展和挑战。</w:t>
      </w:r>
    </w:p>
    <w:p>
      <w:pPr>
        <w:pStyle w:val="Heading1"/>
      </w:pPr>
      <w:bookmarkStart w:id="5" w:name="_Toc5"/>
      <w:r>
        <w:t>Topics for further research:</w:t>
      </w:r>
      <w:bookmarkEnd w:id="5"/>
    </w:p>
    <w:p>
      <w:pPr>
        <w:spacing w:after="0"/>
        <w:numPr>
          <w:ilvl w:val="0"/>
          <w:numId w:val="2"/>
        </w:numPr>
      </w:pPr>
      <w:r>
        <w:rPr/>
        <w:t xml:space="preserve">其他靶标识别方法的比较和评估
</w:t>
      </w:r>
    </w:p>
    <w:p>
      <w:pPr>
        <w:spacing w:after="0"/>
        <w:numPr>
          <w:ilvl w:val="0"/>
          <w:numId w:val="2"/>
        </w:numPr>
      </w:pPr>
      <w:r>
        <w:rPr/>
        <w:t xml:space="preserve">高通量筛选技术的虚假阳性和虚假阴性结果的风险
</w:t>
      </w:r>
    </w:p>
    <w:p>
      <w:pPr>
        <w:spacing w:after="0"/>
        <w:numPr>
          <w:ilvl w:val="0"/>
          <w:numId w:val="2"/>
        </w:numPr>
      </w:pPr>
      <w:r>
        <w:rPr/>
        <w:t xml:space="preserve">天然产物筛选的困难和挑战
</w:t>
      </w:r>
    </w:p>
    <w:p>
      <w:pPr>
        <w:spacing w:after="0"/>
        <w:numPr>
          <w:ilvl w:val="0"/>
          <w:numId w:val="2"/>
        </w:numPr>
      </w:pPr>
      <w:r>
        <w:rPr/>
        <w:t xml:space="preserve">多样化导向合成方法的局限性和有效性评估
</w:t>
      </w:r>
    </w:p>
    <w:p>
      <w:pPr>
        <w:spacing w:after="0"/>
        <w:numPr>
          <w:ilvl w:val="0"/>
          <w:numId w:val="2"/>
        </w:numPr>
      </w:pPr>
      <w:r>
        <w:rPr/>
        <w:t xml:space="preserve">新药研发项目的失败率和成功率
</w:t>
      </w:r>
    </w:p>
    <w:p>
      <w:pPr>
        <w:numPr>
          <w:ilvl w:val="0"/>
          <w:numId w:val="2"/>
        </w:numPr>
      </w:pPr>
      <w:r>
        <w:rPr/>
        <w:t xml:space="preserve">作者的利益冲突和资金来源对观点和报道的影响</w:t>
      </w:r>
    </w:p>
    <w:p>
      <w:pPr>
        <w:pStyle w:val="Heading1"/>
      </w:pPr>
      <w:bookmarkStart w:id="6" w:name="_Toc6"/>
      <w:r>
        <w:t>Report location:</w:t>
      </w:r>
      <w:bookmarkEnd w:id="6"/>
    </w:p>
    <w:p>
      <w:hyperlink r:id="rId8" w:history="1">
        <w:r>
          <w:rPr>
            <w:color w:val="2980b9"/>
            <w:u w:val="single"/>
          </w:rPr>
          <w:t xml:space="preserve">https://www.fullpicture.app/item/9505ac14979a7e998d39e41de071d0c2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A92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hembio.1199" TargetMode="External"/><Relationship Id="rId8" Type="http://schemas.openxmlformats.org/officeDocument/2006/relationships/hyperlink" Target="https://www.fullpicture.app/item/9505ac14979a7e998d39e41de071d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2024-01-03T06:44:59+01:00</dcterms:created>
  <dcterms:modified xsi:type="dcterms:W3CDTF">2024-01-03T06:44:59+01:00</dcterms:modified>
</cp:coreProperties>
</file>

<file path=docProps/custom.xml><?xml version="1.0" encoding="utf-8"?>
<Properties xmlns="http://schemas.openxmlformats.org/officeDocument/2006/custom-properties" xmlns:vt="http://schemas.openxmlformats.org/officeDocument/2006/docPropsVTypes"/>
</file>