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Incorporating Access to More Effective Teachers into Assessments of Educational Resource Equity on JSTOR</w:t>
      </w:r>
      <w:br/>
      <w:hyperlink r:id="rId7" w:history="1">
        <w:r>
          <w:rPr>
            <w:color w:val="2980b9"/>
            <w:u w:val="single"/>
          </w:rPr>
          <w:t xml:space="preserve">https://www.jstor.org/stable/educfinapoli.8.4.560?seq=1</w:t>
        </w:r>
      </w:hyperlink>
    </w:p>
    <w:p>
      <w:pPr>
        <w:pStyle w:val="Heading1"/>
      </w:pPr>
      <w:bookmarkStart w:id="2" w:name="_Toc2"/>
      <w:r>
        <w:t>Article summary:</w:t>
      </w:r>
      <w:bookmarkEnd w:id="2"/>
    </w:p>
    <w:p>
      <w:pPr>
        <w:jc w:val="both"/>
      </w:pPr>
      <w:r>
        <w:rPr/>
        <w:t xml:space="preserve">1. The article discusses the importance of incorporating access to more effective teachers into assessments of educational resource equity.</w:t>
      </w:r>
    </w:p>
    <w:p>
      <w:pPr>
        <w:jc w:val="both"/>
      </w:pPr>
      <w:r>
        <w:rPr/>
        <w:t xml:space="preserve">2. It provides references to various studies that examine the impact of teacher quality on student achievement and retention.</w:t>
      </w:r>
    </w:p>
    <w:p>
      <w:pPr>
        <w:jc w:val="both"/>
      </w:pPr>
      <w:r>
        <w:rPr/>
        <w:t xml:space="preserve">3. The article highlights the need for policies that prioritize teacher preparation and support in order to improve educational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"Incorporating Access to More Effective Teachers into Assessments of Educational Resource Equity" provides a list of references related to the topic of educational resource equity. However, it does not provide any analysis or discussion of these references, making it difficult to understand the purpose or argument of the article.</w:t>
      </w:r>
    </w:p>
    <w:p>
      <w:pPr>
        <w:jc w:val="both"/>
      </w:pPr>
      <w:r>
        <w:rPr/>
        <w:t xml:space="preserve"/>
      </w:r>
    </w:p>
    <w:p>
      <w:pPr>
        <w:jc w:val="both"/>
      </w:pPr>
      <w:r>
        <w:rPr/>
        <w:t xml:space="preserve">One potential bias in this article is the focus on teacher quality as a key factor in educational resource equity. While teacher quality is certainly an important consideration, it is just one aspect of a complex issue. The article does not explore other factors that contribute to educational resource inequities, such as funding disparities or unequal access to resources and opportunities.</w:t>
      </w:r>
    </w:p>
    <w:p>
      <w:pPr>
        <w:jc w:val="both"/>
      </w:pPr>
      <w:r>
        <w:rPr/>
        <w:t xml:space="preserve"/>
      </w:r>
    </w:p>
    <w:p>
      <w:pPr>
        <w:jc w:val="both"/>
      </w:pPr>
      <w:r>
        <w:rPr/>
        <w:t xml:space="preserve">Additionally, the article does not provide any evidence or support for its claims about the importance of teacher quality. It simply lists references without providing any analysis or discussion of their findings. This lack of critical engagement with the literature undermines the credibility and usefulness of the article.</w:t>
      </w:r>
    </w:p>
    <w:p>
      <w:pPr>
        <w:jc w:val="both"/>
      </w:pPr>
      <w:r>
        <w:rPr/>
        <w:t xml:space="preserve"/>
      </w:r>
    </w:p>
    <w:p>
      <w:pPr>
        <w:jc w:val="both"/>
      </w:pPr>
      <w:r>
        <w:rPr/>
        <w:t xml:space="preserve">Furthermore, the article does not acknowledge or address potential counterarguments or alternative perspectives on the issue of educational resource equity. It presents a one-sided view that assumes teacher quality is the primary determinant of student outcomes and ignores other factors that may also play a role.</w:t>
      </w:r>
    </w:p>
    <w:p>
      <w:pPr>
        <w:jc w:val="both"/>
      </w:pPr>
      <w:r>
        <w:rPr/>
        <w:t xml:space="preserve"/>
      </w:r>
    </w:p>
    <w:p>
      <w:pPr>
        <w:jc w:val="both"/>
      </w:pPr>
      <w:r>
        <w:rPr/>
        <w:t xml:space="preserve">Overall, this article lacks depth and critical analysis. It fails to provide a clear argument or engage with relevant research in a meaningful way. As a result, it does not contribute significantly to our understanding of educational resource equity.</w:t>
      </w:r>
    </w:p>
    <w:p>
      <w:pPr>
        <w:pStyle w:val="Heading1"/>
      </w:pPr>
      <w:bookmarkStart w:id="5" w:name="_Toc5"/>
      <w:r>
        <w:t>Topics for further research:</w:t>
      </w:r>
      <w:bookmarkEnd w:id="5"/>
    </w:p>
    <w:p>
      <w:pPr>
        <w:spacing w:after="0"/>
        <w:numPr>
          <w:ilvl w:val="0"/>
          <w:numId w:val="2"/>
        </w:numPr>
      </w:pPr>
      <w:r>
        <w:rPr/>
        <w:t xml:space="preserve">Factors contributing to educational resource inequities
</w:t>
      </w:r>
    </w:p>
    <w:p>
      <w:pPr>
        <w:spacing w:after="0"/>
        <w:numPr>
          <w:ilvl w:val="0"/>
          <w:numId w:val="2"/>
        </w:numPr>
      </w:pPr>
      <w:r>
        <w:rPr/>
        <w:t xml:space="preserve">Funding disparities in education
</w:t>
      </w:r>
    </w:p>
    <w:p>
      <w:pPr>
        <w:spacing w:after="0"/>
        <w:numPr>
          <w:ilvl w:val="0"/>
          <w:numId w:val="2"/>
        </w:numPr>
      </w:pPr>
      <w:r>
        <w:rPr/>
        <w:t xml:space="preserve">Unequal access to educational resources and opportunities
</w:t>
      </w:r>
    </w:p>
    <w:p>
      <w:pPr>
        <w:spacing w:after="0"/>
        <w:numPr>
          <w:ilvl w:val="0"/>
          <w:numId w:val="2"/>
        </w:numPr>
      </w:pPr>
      <w:r>
        <w:rPr/>
        <w:t xml:space="preserve">Impact of teacher quality on student outcomes
</w:t>
      </w:r>
    </w:p>
    <w:p>
      <w:pPr>
        <w:spacing w:after="0"/>
        <w:numPr>
          <w:ilvl w:val="0"/>
          <w:numId w:val="2"/>
        </w:numPr>
      </w:pPr>
      <w:r>
        <w:rPr/>
        <w:t xml:space="preserve">Alternative perspectives on educational resource equity
</w:t>
      </w:r>
    </w:p>
    <w:p>
      <w:pPr>
        <w:numPr>
          <w:ilvl w:val="0"/>
          <w:numId w:val="2"/>
        </w:numPr>
      </w:pPr>
      <w:r>
        <w:rPr/>
        <w:t xml:space="preserve">Comprehensive analysis of educational resource equity</w:t>
      </w:r>
    </w:p>
    <w:p>
      <w:pPr>
        <w:pStyle w:val="Heading1"/>
      </w:pPr>
      <w:bookmarkStart w:id="6" w:name="_Toc6"/>
      <w:r>
        <w:t>Report location:</w:t>
      </w:r>
      <w:bookmarkEnd w:id="6"/>
    </w:p>
    <w:p>
      <w:hyperlink r:id="rId8" w:history="1">
        <w:r>
          <w:rPr>
            <w:color w:val="2980b9"/>
            <w:u w:val="single"/>
          </w:rPr>
          <w:t xml:space="preserve">https://www.fullpicture.app/item/94cb46b9a261b7129ec0c9a4746a726a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E33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educfinapoli.8.4.560?seq=1" TargetMode="External"/><Relationship Id="rId8" Type="http://schemas.openxmlformats.org/officeDocument/2006/relationships/hyperlink" Target="https://www.fullpicture.app/item/94cb46b9a261b7129ec0c9a4746a72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2023-11-25T07:55:04+01:00</dcterms:created>
  <dcterms:modified xsi:type="dcterms:W3CDTF">2023-11-25T07:55:04+01:00</dcterms:modified>
</cp:coreProperties>
</file>

<file path=docProps/custom.xml><?xml version="1.0" encoding="utf-8"?>
<Properties xmlns="http://schemas.openxmlformats.org/officeDocument/2006/custom-properties" xmlns:vt="http://schemas.openxmlformats.org/officeDocument/2006/docPropsVTypes"/>
</file>