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Bioinspired Injectable Self-Healing Hydrogel Sealant with Fault-Tolerant and Repeated Thermo-Responsive Adhesion for Sutureless Post-Wound-Closure and Wound Healing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https://link.springer.com/article/10.1007/s40820-022-00928-z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传统的伤口闭合方法存在缺陷，需要发展无缝合的闭合策略。</w:t>
      </w:r>
    </w:p>
    <w:p>
      <w:pPr>
        <w:jc w:val="both"/>
      </w:pPr>
      <w:r>
        <w:rPr/>
        <w:t xml:space="preserve">2. 生物胶粘剂是一种理想的无缝合闭合材料，但现有的天然和人工合成胶粘剂都存在一些问题。</w:t>
      </w:r>
    </w:p>
    <w:p>
      <w:pPr>
        <w:jc w:val="both"/>
      </w:pPr>
      <w:r>
        <w:rPr/>
        <w:t xml:space="preserve">3. 水凝胶具有可控的化学和物理性质、高水含量和生物相容性，受到越来越多关注，并且受到海洋生物的启发，已经在无缝合伤口闭合方面显示出很好的应用前景。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该文章主要介绍了一种仿生注射自愈合水凝胶密封剂，用于无需缝合的伤口闭合和伤口愈合。然而，该文章存在以下问题：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偏见来源：该文章没有提及其他可能的治疗方法或技术，使读者难以评估该新技术与传统方法之间的优劣。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片面报道：该文章只强调了传统缝合方法的缺点，但没有提到其优点。例如，传统缝合方法可以提供更牢固的连接，并且在某些情况下可能是更好的选择。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无根据主张：该文章声称自愈合水凝胶密封剂具有“容错性粘附”，但未提供任何支持这一主张的证据。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缺失考虑点：该文章没有讨论自愈合水凝胶密封剂可能引起的不良反应或风险，并未探讨其在特定患者群体中的适用性。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主张缺失证据：该文章声称自愈合水凝胶密封剂具有“生物活性”，但未提供任何支持这一主张的证据。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未探索反驳：该文章没有探讨其他学者对自愈合水凝胶密封剂的看法或反驳。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宣传内容：该文章似乎更像是一篇宣传性质的文章，而不是一篇客观评估新技术的科学论文。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综上所述，该文章存在偏见、片面报道、无根据主张、缺失考虑点、主张缺失证据、未探索反驳和宣传内容等问题。因此，读者应该保持谨慎，并寻找其他来源来评估自愈合水凝胶密封剂的优缺点。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Alternative treatment options
</w:t>
      </w:r>
    </w:p>
    <w:p>
      <w:pPr>
        <w:spacing w:after="0"/>
        <w:numPr>
          <w:ilvl w:val="0"/>
          <w:numId w:val="2"/>
        </w:numPr>
      </w:pPr>
      <w:r>
        <w:rPr/>
        <w:t xml:space="preserve">Advantages of traditional suturing
</w:t>
      </w:r>
    </w:p>
    <w:p>
      <w:pPr>
        <w:spacing w:after="0"/>
        <w:numPr>
          <w:ilvl w:val="0"/>
          <w:numId w:val="2"/>
        </w:numPr>
      </w:pPr>
      <w:r>
        <w:rPr/>
        <w:t xml:space="preserve">Evidence for self-healing gel's fault-tolerant adhesion
</w:t>
      </w:r>
    </w:p>
    <w:p>
      <w:pPr>
        <w:spacing w:after="0"/>
        <w:numPr>
          <w:ilvl w:val="0"/>
          <w:numId w:val="2"/>
        </w:numPr>
      </w:pPr>
      <w:r>
        <w:rPr/>
        <w:t xml:space="preserve">Adverse reactions and risks of self-healing gel
</w:t>
      </w:r>
    </w:p>
    <w:p>
      <w:pPr>
        <w:spacing w:after="0"/>
        <w:numPr>
          <w:ilvl w:val="0"/>
          <w:numId w:val="2"/>
        </w:numPr>
      </w:pPr>
      <w:r>
        <w:rPr/>
        <w:t xml:space="preserve">Evidence for self-healing gel's biological activity
</w:t>
      </w:r>
    </w:p>
    <w:p>
      <w:pPr>
        <w:numPr>
          <w:ilvl w:val="0"/>
          <w:numId w:val="2"/>
        </w:numPr>
      </w:pPr>
      <w:r>
        <w:rPr/>
        <w:t xml:space="preserve">Other scholars' opinions and criticisms of self-healing gel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https://www.fullpicture.app/item/94233082c4a02c917e41ebcd27905b12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539DF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s40820-022-00928-z" TargetMode="External"/><Relationship Id="rId8" Type="http://schemas.openxmlformats.org/officeDocument/2006/relationships/hyperlink" Target="https://www.fullpicture.app/item/94233082c4a02c917e41ebcd27905b1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2023-03-24T22:22:47+01:00</dcterms:created>
  <dcterms:modified xsi:type="dcterms:W3CDTF">2023-03-24T22:22:47+01:00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