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Association of Coffee, Decaffeinated Coffee and Caffeine Intake from Coffee with Cognitive Performance in Older Adults: National Health and Nutrition Examination Survey (NHANES) 2011–2014. - PMC</w:t>
      </w:r>
      <w:br/>
      <w:hyperlink r:id="rId7" w:history="1">
        <w:r>
          <w:rPr>
            <w:color w:val="2980b9"/>
            <w:u w:val="single"/>
          </w:rPr>
          <w:t xml:space="preserve">https://www.ncbi.nlm.nih.gov/pmc/articles/PMC7146118/</w:t>
        </w:r>
      </w:hyperlink>
    </w:p>
    <w:p>
      <w:pPr>
        <w:pStyle w:val="Heading1"/>
      </w:pPr>
      <w:bookmarkStart w:id="2" w:name="_Toc2"/>
      <w:r>
        <w:t>Article summary:</w:t>
      </w:r>
      <w:bookmarkEnd w:id="2"/>
    </w:p>
    <w:p>
      <w:pPr>
        <w:jc w:val="both"/>
      </w:pPr>
      <w:r>
        <w:rPr/>
        <w:t xml:space="preserve">1. 该研究旨在探讨咖啡、含咖啡因的咖啡、无咖啡因的咖啡以及来自咖啡中的咖啡因摄入与老年人认知表现之间的关联。</w:t>
      </w:r>
    </w:p>
    <w:p>
      <w:pPr>
        <w:jc w:val="both"/>
      </w:pPr>
      <w:r>
        <w:rPr/>
        <w:t xml:space="preserve">2. 研究使用了2011-2014年国家健康和营养调查（NHANES）的数据，通过两次24小时膳食回顾获取了咖啡和咖啡因摄入量。认知表现则通过Consortium to Establish a Registry for Alzheimer’s Disease (CERAD)测试、动物流畅性测试和数字符号替代测试（DSST）进行评估。</w:t>
      </w:r>
    </w:p>
    <w:p>
      <w:pPr>
        <w:jc w:val="both"/>
      </w:pPr>
      <w:r>
        <w:rPr/>
        <w:t xml:space="preserve">3. 研究发现，相比不喝咖啡的人群，每天摄入266.4-495克的人在DSST测试得分方面具有多变量调整后的奇异比（OR）为0.56（95%置信区间为0.35-0.89）。相比不喝含咖啡因的咖啡的人群，每天摄入≥384.8克的人在DSST测试得分方面具有多变量调整后的OR为0.68（95% CI为0.48-0.97）。而对于来自咖啡中最低四分位数的咖啡因摄入量，CERAD测试得分的多变量调整后OR（95% CI）为0.62（0.38-0.98）。咖啡、含咖啡因的咖啡和来自咖啡中的咖啡因与DSST测试得分和CERAD测试得分呈现出L形关联。无咖啡因的咖啡与认知表现的不同维度之间没有显著关联。</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这篇文章的标题是“Association of Coffee, Decaffeinated Coffee and Caffeine Intake from Coffee with Cognitive Performance in Older Adults: National Health and Nutrition Examination Survey (NHANES) 2011–2014”，它探讨了咖啡、无咖啡因咖啡和来自咖啡因摄入与老年人认知表现之间的关联。然而，这篇文章存在一些潜在的偏见和问题。</w:t>
      </w:r>
    </w:p>
    <w:p>
      <w:pPr>
        <w:jc w:val="both"/>
      </w:pPr>
      <w:r>
        <w:rPr/>
        <w:t xml:space="preserve"/>
      </w:r>
    </w:p>
    <w:p>
      <w:pPr>
        <w:jc w:val="both"/>
      </w:pPr>
      <w:r>
        <w:rPr/>
        <w:t xml:space="preserve">首先，文章没有提及研究的限制和局限性。它只使用了NHANES 2011-2014年的数据，这可能导致样本不足以得出准确的结论。此外，该研究采用了横断面设计，无法确定因果关系。</w:t>
      </w:r>
    </w:p>
    <w:p>
      <w:pPr>
        <w:jc w:val="both"/>
      </w:pPr>
      <w:r>
        <w:rPr/>
        <w:t xml:space="preserve"/>
      </w:r>
    </w:p>
    <w:p>
      <w:pPr>
        <w:jc w:val="both"/>
      </w:pPr>
      <w:r>
        <w:rPr/>
        <w:t xml:space="preserve">其次，文章没有提供对可能存在的混杂变量进行充分控制的信息。例如，年龄、性别、教育水平、生活方式等因素都可能影响认知表现，但文章没有说明是否对这些变量进行了调整。</w:t>
      </w:r>
    </w:p>
    <w:p>
      <w:pPr>
        <w:jc w:val="both"/>
      </w:pPr>
      <w:r>
        <w:rPr/>
        <w:t xml:space="preserve"/>
      </w:r>
    </w:p>
    <w:p>
      <w:pPr>
        <w:jc w:val="both"/>
      </w:pPr>
      <w:r>
        <w:rPr/>
        <w:t xml:space="preserve">此外，文章没有提供关于咖啡和咖啡因摄入与认知表现之间机制的详细解释。虽然文中提到了咖啡因对注意力、情绪等方面有积极影响的研究结果，但并未深入探讨其作用机制。</w:t>
      </w:r>
    </w:p>
    <w:p>
      <w:pPr>
        <w:jc w:val="both"/>
      </w:pPr>
      <w:r>
        <w:rPr/>
        <w:t xml:space="preserve"/>
      </w:r>
    </w:p>
    <w:p>
      <w:pPr>
        <w:jc w:val="both"/>
      </w:pPr>
      <w:r>
        <w:rPr/>
        <w:t xml:space="preserve">另外，文章只关注了咖啡和咖啡因对认知表现的积极影响，而忽略了可能的负面影响。例如，咖啡因摄入过多可能导致焦虑、失眠等问题，特别是对于老年人来说。</w:t>
      </w:r>
    </w:p>
    <w:p>
      <w:pPr>
        <w:jc w:val="both"/>
      </w:pPr>
      <w:r>
        <w:rPr/>
        <w:t xml:space="preserve"/>
      </w:r>
    </w:p>
    <w:p>
      <w:pPr>
        <w:jc w:val="both"/>
      </w:pPr>
      <w:r>
        <w:rPr/>
        <w:t xml:space="preserve">此外，文章没有提供对反驳观点的探讨。有一些研究表明，高咖啡因摄入与认知功能下降和神经退行性疾病风险增加有关。这些观点应该被纳入讨论中以实现平衡报道。</w:t>
      </w:r>
    </w:p>
    <w:p>
      <w:pPr>
        <w:jc w:val="both"/>
      </w:pPr>
      <w:r>
        <w:rPr/>
        <w:t xml:space="preserve"/>
      </w:r>
    </w:p>
    <w:p>
      <w:pPr>
        <w:jc w:val="both"/>
      </w:pPr>
      <w:r>
        <w:rPr/>
        <w:t xml:space="preserve">最后，文章没有提供足够的证据来支持其主张。尽管文章声称咖啡、咖啡因和认知表现之间存在关联，但并未提供充分的数据和统计结果来支持这一结论。</w:t>
      </w:r>
    </w:p>
    <w:p>
      <w:pPr>
        <w:jc w:val="both"/>
      </w:pPr>
      <w:r>
        <w:rPr/>
        <w:t xml:space="preserve"/>
      </w:r>
    </w:p>
    <w:p>
      <w:pPr>
        <w:jc w:val="both"/>
      </w:pPr>
      <w:r>
        <w:rPr/>
        <w:t xml:space="preserve">综上所述，这篇文章存在潜在的偏见和不足之处。它没有全面考虑到可能存在的限制和局限性，并且缺乏对混杂变量的充分控制。此外，它只关注了积极方面而忽略了可能的负面影响，并且没有提供足够的证据来支持其主张。在评估这篇文章时需要谨慎，并考虑到其中的局限性和不足之处。</w:t>
      </w:r>
    </w:p>
    <w:p>
      <w:pPr>
        <w:pStyle w:val="Heading1"/>
      </w:pPr>
      <w:bookmarkStart w:id="5" w:name="_Toc5"/>
      <w:r>
        <w:t>Topics for further research:</w:t>
      </w:r>
      <w:bookmarkEnd w:id="5"/>
    </w:p>
    <w:p>
      <w:pPr>
        <w:spacing w:after="0"/>
        <w:numPr>
          <w:ilvl w:val="0"/>
          <w:numId w:val="2"/>
        </w:numPr>
      </w:pPr>
      <w:r>
        <w:rPr/>
        <w:t xml:space="preserve">NHANES 2011-2014 limitations and sample size
</w:t>
      </w:r>
    </w:p>
    <w:p>
      <w:pPr>
        <w:spacing w:after="0"/>
        <w:numPr>
          <w:ilvl w:val="0"/>
          <w:numId w:val="2"/>
        </w:numPr>
      </w:pPr>
      <w:r>
        <w:rPr/>
        <w:t xml:space="preserve">Lack of control for confounding variables
</w:t>
      </w:r>
    </w:p>
    <w:p>
      <w:pPr>
        <w:spacing w:after="0"/>
        <w:numPr>
          <w:ilvl w:val="0"/>
          <w:numId w:val="2"/>
        </w:numPr>
      </w:pPr>
      <w:r>
        <w:rPr/>
        <w:t xml:space="preserve">Lack of detailed explanation of the mechanisms between coffee/caffeine intake and cognitive performance
</w:t>
      </w:r>
    </w:p>
    <w:p>
      <w:pPr>
        <w:spacing w:after="0"/>
        <w:numPr>
          <w:ilvl w:val="0"/>
          <w:numId w:val="2"/>
        </w:numPr>
      </w:pPr>
      <w:r>
        <w:rPr/>
        <w:t xml:space="preserve">Neglect of potential negative effects of excessive caffeine intake
</w:t>
      </w:r>
    </w:p>
    <w:p>
      <w:pPr>
        <w:spacing w:after="0"/>
        <w:numPr>
          <w:ilvl w:val="0"/>
          <w:numId w:val="2"/>
        </w:numPr>
      </w:pPr>
      <w:r>
        <w:rPr/>
        <w:t xml:space="preserve">Absence of discussion on opposing viewpoints
</w:t>
      </w:r>
    </w:p>
    <w:p>
      <w:pPr>
        <w:numPr>
          <w:ilvl w:val="0"/>
          <w:numId w:val="2"/>
        </w:numPr>
      </w:pPr>
      <w:r>
        <w:rPr/>
        <w:t xml:space="preserve">Insufficient evidence to support the claims made in the article</w:t>
      </w:r>
    </w:p>
    <w:p>
      <w:pPr>
        <w:pStyle w:val="Heading1"/>
      </w:pPr>
      <w:bookmarkStart w:id="6" w:name="_Toc6"/>
      <w:r>
        <w:t>Report location:</w:t>
      </w:r>
      <w:bookmarkEnd w:id="6"/>
    </w:p>
    <w:p>
      <w:hyperlink r:id="rId8" w:history="1">
        <w:r>
          <w:rPr>
            <w:color w:val="2980b9"/>
            <w:u w:val="single"/>
          </w:rPr>
          <w:t xml:space="preserve">https://www.fullpicture.app/item/93dacde65ecf1fc8955c1c125bc025cd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6C290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7146118/" TargetMode="External"/><Relationship Id="rId8" Type="http://schemas.openxmlformats.org/officeDocument/2006/relationships/hyperlink" Target="https://www.fullpicture.app/item/93dacde65ecf1fc8955c1c125bc025c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2024-07-14T23:34:10+02:00</dcterms:created>
  <dcterms:modified xsi:type="dcterms:W3CDTF">2024-07-14T23:34:10+02:00</dcterms:modified>
</cp:coreProperties>
</file>

<file path=docProps/custom.xml><?xml version="1.0" encoding="utf-8"?>
<Properties xmlns="http://schemas.openxmlformats.org/officeDocument/2006/custom-properties" xmlns:vt="http://schemas.openxmlformats.org/officeDocument/2006/docPropsVTypes"/>
</file>