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Performance and cost analysis of liquid fuel production from H2 and CO2 based on the Fischer-Tropsch process - ScienceDirect --- 基于费托法的H2和CO2液体燃料生产的性能和成本分析 - ScienceDirect</w:t>
      </w:r>
      <w:br/>
      <w:hyperlink r:id="rId7" w:history="1">
        <w:r>
          <w:rPr>
            <w:color w:val="2980b9"/>
            <w:u w:val="single"/>
          </w:rPr>
          <w:t xml:space="preserve">https://www.sciencedirect.com/science/article/pii/S2212982021000263</w:t>
        </w:r>
      </w:hyperlink>
    </w:p>
    <w:p>
      <w:pPr>
        <w:pStyle w:val="Heading1"/>
      </w:pPr>
      <w:bookmarkStart w:id="2" w:name="_Toc2"/>
      <w:r>
        <w:t>Article summary:</w:t>
      </w:r>
      <w:bookmarkEnd w:id="2"/>
    </w:p>
    <w:p>
      <w:pPr>
        <w:jc w:val="both"/>
      </w:pPr>
      <w:r>
        <w:rPr/>
        <w:t xml:space="preserve">1. The study analyzes the production of FT (Fischer-Tropsch) liquid fuel from H2 and CO2 using a detailed performance analysis.</w:t>
      </w:r>
    </w:p>
    <w:p>
      <w:pPr>
        <w:jc w:val="both"/>
      </w:pPr>
      <w:r>
        <w:rPr/>
        <w:t xml:space="preserve">2. The minimum selling price of FT fuel is highly influenced by the price of H2, with a range of $5.4-5.9/gal when the H2 price is $2.0/kg.</w:t>
      </w:r>
    </w:p>
    <w:p>
      <w:pPr>
        <w:jc w:val="both"/>
      </w:pPr>
      <w:r>
        <w:rPr/>
        <w:t xml:space="preserve">3. Future system optimization should focus on improving the recycling of H2 and CO2 to enhance FT fuel production efficiency.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"Performance and cost analysis of liquid fuel production from H2 and CO2 based on the Fischer-Tropsch process" provides a detailed analysis of the techno-economic aspects of producing FT (Fischer-Tropsch) liquid fuel from hydrogen (H2) and carbon dioxide (CO2). While the article presents valuable information, there are several points that need to be critically analyzed.</w:t>
      </w:r>
    </w:p>
    <w:p>
      <w:pPr>
        <w:jc w:val="both"/>
      </w:pPr>
      <w:r>
        <w:rPr/>
        <w:t xml:space="preserve"/>
      </w:r>
    </w:p>
    <w:p>
      <w:pPr>
        <w:jc w:val="both"/>
      </w:pPr>
      <w:r>
        <w:rPr/>
        <w:t xml:space="preserve">One potential bias in the article is its focus on the benefits and feasibility of FT fuel production. The article highlights the advantages of FT fuel for heavy-duty trucks and non-road transportation applications, without adequately discussing potential drawbacks or limitations. This one-sided reporting may create an overly positive impression of FT fuel production.</w:t>
      </w:r>
    </w:p>
    <w:p>
      <w:pPr>
        <w:jc w:val="both"/>
      </w:pPr>
      <w:r>
        <w:rPr/>
        <w:t xml:space="preserve"/>
      </w:r>
    </w:p>
    <w:p>
      <w:pPr>
        <w:jc w:val="both"/>
      </w:pPr>
      <w:r>
        <w:rPr/>
        <w:t xml:space="preserve">Furthermore, the article lacks evidence to support some of its claims. For example, it states that electro-fuels enable energy storage at high volumetric energy density but does not provide any data or references to back up this claim. Without supporting evidence, it is difficult to assess the validity of such statements.</w:t>
      </w:r>
    </w:p>
    <w:p>
      <w:pPr>
        <w:jc w:val="both"/>
      </w:pPr>
      <w:r>
        <w:rPr/>
        <w:t xml:space="preserve"/>
      </w:r>
    </w:p>
    <w:p>
      <w:pPr>
        <w:jc w:val="both"/>
      </w:pPr>
      <w:r>
        <w:rPr/>
        <w:t xml:space="preserve">Additionally, there are missing points of consideration in the analysis. The article primarily focuses on H2 and CO2 prices as key factors affecting the minimum selling price of FT fuel. However, other factors such as infrastructure requirements, scalability, and environmental impacts should also be considered in a comprehensive analysis. Ignoring these factors may lead to an incomplete understanding of the overall feasibility and sustainability of FT fuel production.</w:t>
      </w:r>
    </w:p>
    <w:p>
      <w:pPr>
        <w:jc w:val="both"/>
      </w:pPr>
      <w:r>
        <w:rPr/>
        <w:t xml:space="preserve"/>
      </w:r>
    </w:p>
    <w:p>
      <w:pPr>
        <w:jc w:val="both"/>
      </w:pPr>
      <w:r>
        <w:rPr/>
        <w:t xml:space="preserve">The article also lacks exploration of counterarguments or alternative perspectives. It does not discuss potential challenges or criticisms related to FT fuel production from H2 and CO2. Including a balanced discussion that considers different viewpoints would provide a more comprehensive analysis.</w:t>
      </w:r>
    </w:p>
    <w:p>
      <w:pPr>
        <w:jc w:val="both"/>
      </w:pPr>
      <w:r>
        <w:rPr/>
        <w:t xml:space="preserve"/>
      </w:r>
    </w:p>
    <w:p>
      <w:pPr>
        <w:jc w:val="both"/>
      </w:pPr>
      <w:r>
        <w:rPr/>
        <w:t xml:space="preserve">Moreover, there is a promotional tone throughout the article, particularly when discussing the advantages and potential applications of FT fuel. This promotional content may influence readers' perceptions without providing a balanced assessment.</w:t>
      </w:r>
    </w:p>
    <w:p>
      <w:pPr>
        <w:jc w:val="both"/>
      </w:pPr>
      <w:r>
        <w:rPr/>
        <w:t xml:space="preserve"/>
      </w:r>
    </w:p>
    <w:p>
      <w:pPr>
        <w:jc w:val="both"/>
      </w:pPr>
      <w:r>
        <w:rPr/>
        <w:t xml:space="preserve">It is worth noting that while the article mentions future system optimization focusing on improving H2 and CO2 recycle contributions and FT fuel conversion ratio, it does not adequately address the potential risks or challenges associated with these optimizations. A more thorough analysis should consider the potential environmental impacts, resource requirements, and technological limitations of such optimizations.</w:t>
      </w:r>
    </w:p>
    <w:p>
      <w:pPr>
        <w:jc w:val="both"/>
      </w:pPr>
      <w:r>
        <w:rPr/>
        <w:t xml:space="preserve"/>
      </w:r>
    </w:p>
    <w:p>
      <w:pPr>
        <w:jc w:val="both"/>
      </w:pPr>
      <w:r>
        <w:rPr/>
        <w:t xml:space="preserve">Overall, the article provides valuable insights into the techno-economic aspects of FT fuel production from H2 and CO2. However, it is important to critically analyze its content, considering potential biases, unsupported claims, missing points of consideration, unexplored counterarguments, promotional content, and partiality. A more balanced and comprehensive analysis would provide a more accurate assessment of the feasibility and sustainability of FT fuel production.</w:t>
      </w:r>
    </w:p>
    <w:p>
      <w:pPr>
        <w:pStyle w:val="Heading1"/>
      </w:pPr>
      <w:bookmarkStart w:id="5" w:name="_Toc5"/>
      <w:r>
        <w:t>Topics for further research:</w:t>
      </w:r>
      <w:bookmarkEnd w:id="5"/>
    </w:p>
    <w:p>
      <w:pPr>
        <w:spacing w:after="0"/>
        <w:numPr>
          <w:ilvl w:val="0"/>
          <w:numId w:val="2"/>
        </w:numPr>
      </w:pPr>
      <w:r>
        <w:rPr/>
        <w:t xml:space="preserve">Environmental impacts of Fischer-Tropsch fuel production
</w:t>
      </w:r>
    </w:p>
    <w:p>
      <w:pPr>
        <w:spacing w:after="0"/>
        <w:numPr>
          <w:ilvl w:val="0"/>
          <w:numId w:val="2"/>
        </w:numPr>
      </w:pPr>
      <w:r>
        <w:rPr/>
        <w:t xml:space="preserve">Challenges and limitations of hydrogen and carbon dioxide recycling in FT fuel production
</w:t>
      </w:r>
    </w:p>
    <w:p>
      <w:pPr>
        <w:spacing w:after="0"/>
        <w:numPr>
          <w:ilvl w:val="0"/>
          <w:numId w:val="2"/>
        </w:numPr>
      </w:pPr>
      <w:r>
        <w:rPr/>
        <w:t xml:space="preserve">Infrastructure requirements for FT fuel production and distribution
</w:t>
      </w:r>
    </w:p>
    <w:p>
      <w:pPr>
        <w:spacing w:after="0"/>
        <w:numPr>
          <w:ilvl w:val="0"/>
          <w:numId w:val="2"/>
        </w:numPr>
      </w:pPr>
      <w:r>
        <w:rPr/>
        <w:t xml:space="preserve">Scalability of Fischer-Tropsch fuel production on a larger scale
</w:t>
      </w:r>
    </w:p>
    <w:p>
      <w:pPr>
        <w:spacing w:after="0"/>
        <w:numPr>
          <w:ilvl w:val="0"/>
          <w:numId w:val="2"/>
        </w:numPr>
      </w:pPr>
      <w:r>
        <w:rPr/>
        <w:t xml:space="preserve">Criticisms and drawbacks of FT fuel production from H2 and CO2
</w:t>
      </w:r>
    </w:p>
    <w:p>
      <w:pPr>
        <w:numPr>
          <w:ilvl w:val="0"/>
          <w:numId w:val="2"/>
        </w:numPr>
      </w:pPr>
      <w:r>
        <w:rPr/>
        <w:t xml:space="preserve">Technological advancements and innovations in FT fuel production</w:t>
      </w:r>
    </w:p>
    <w:p>
      <w:pPr>
        <w:pStyle w:val="Heading1"/>
      </w:pPr>
      <w:bookmarkStart w:id="6" w:name="_Toc6"/>
      <w:r>
        <w:t>Report location:</w:t>
      </w:r>
      <w:bookmarkEnd w:id="6"/>
    </w:p>
    <w:p>
      <w:hyperlink r:id="rId8" w:history="1">
        <w:r>
          <w:rPr>
            <w:color w:val="2980b9"/>
            <w:u w:val="single"/>
          </w:rPr>
          <w:t xml:space="preserve">https://www.fullpicture.app/item/9356b16f98cb475de632fed71e818b5c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67AB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2982021000263" TargetMode="External"/><Relationship Id="rId8" Type="http://schemas.openxmlformats.org/officeDocument/2006/relationships/hyperlink" Target="https://www.fullpicture.app/item/9356b16f98cb475de632fed71e818b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2024-01-08T03:16:39+01:00</dcterms:created>
  <dcterms:modified xsi:type="dcterms:W3CDTF">2024-01-08T03:16:39+01:00</dcterms:modified>
</cp:coreProperties>
</file>

<file path=docProps/custom.xml><?xml version="1.0" encoding="utf-8"?>
<Properties xmlns="http://schemas.openxmlformats.org/officeDocument/2006/custom-properties" xmlns:vt="http://schemas.openxmlformats.org/officeDocument/2006/docPropsVTypes"/>
</file>