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协鑫集团 把绿色能源带进生活∣GCL</w:t>
      </w:r>
      <w:br/>
      <w:hyperlink r:id="rId7" w:history="1">
        <w:r>
          <w:rPr>
            <w:color w:val="2980b9"/>
            <w:u w:val="single"/>
          </w:rPr>
          <w:t xml:space="preserve">http://www.gcl-power.com/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协鑫集团是一家以绿色能源科技为驱动的全球化创新型领先企业，涉及风光储氢、源网荷储一体化、新能源、清洁能源、移动能源产业等领域。</w:t>
      </w:r>
    </w:p>
    <w:p>
      <w:pPr>
        <w:jc w:val="both"/>
      </w:pPr>
      <w:r>
        <w:rPr/>
        <w:t xml:space="preserve">2. 在“碳达峰”“碳中和”国家战略背景下，协鑫集团将打造全新的“科技协鑫”、“数字协鑫”、“绿色协鑫”，致力于领先的绿色低碳零碳科技主导创新发展。</w:t>
      </w:r>
    </w:p>
    <w:p>
      <w:pPr>
        <w:jc w:val="both"/>
      </w:pPr>
      <w:r>
        <w:rPr/>
        <w:t xml:space="preserve">3. 协鑫集团在32年来一直坚持以绿色能源科技驱动企业创新发展，并将继续把绿色能源带进生活。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该文章是一篇宣传性质的文章，主要介绍了协鑫集团的业务范围和发展方向。然而，在这篇文章中存在一些潜在的偏见和片面报道。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协鑫集团在环境保护方面所面临的挑战和风险。虽然该公司致力于绿色能源科技的创新发展，但其生产过程中仍可能会对环境造成影响。此外，该公司也可能会受到政策变化、市场波动等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其次，该文章没有提供足够的证据来支持其所提出的主张。例如，文章声称协鑫集团是全球化创新型领先企业，但并未提供具体数据或案例来证明这一点。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此外，该文章也存在着偏袒之嫌。虽然协鑫集团在绿色能源方面取得了一定成就，但并未探讨其他公司或组织在同一领域所做出的贡献。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最后，该文章缺乏平等地呈现双方的态度。它只关注了协鑫集团自身的利益和优势，并未考虑其他相关利益相关者的利益和观点。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综上所述，虽然该文章介绍了协鑫集团的业务范围和发展方向，但它存在着潜在的偏见和片面报道。我们需要更加客观地看待这个问题，并考虑到所有相关利益相关者的利益和观点。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Xinjiang-based companies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Xinjiang-based companies' claims
</w:t>
      </w:r>
    </w:p>
    <w:p>
      <w:pPr>
        <w:spacing w:after="0"/>
        <w:numPr>
          <w:ilvl w:val="0"/>
          <w:numId w:val="2"/>
        </w:numPr>
      </w:pPr>
      <w:r>
        <w:rPr/>
        <w:t xml:space="preserve">Contributions of other companies/organizations in green energy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stakeholders' interests and perspectives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faced by Xinjiang-based companies
</w:t>
      </w:r>
    </w:p>
    <w:p>
      <w:pPr>
        <w:numPr>
          <w:ilvl w:val="0"/>
          <w:numId w:val="2"/>
        </w:numPr>
      </w:pPr>
      <w:r>
        <w:rPr/>
        <w:t xml:space="preserve">Balanced reporting of both sides' attitudes and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https://www.fullpicture.app/item/92edff167c83f4cd9c5cf9c7d1ea839b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F0B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cl-power.com/" TargetMode="External"/><Relationship Id="rId8" Type="http://schemas.openxmlformats.org/officeDocument/2006/relationships/hyperlink" Target="https://www.fullpicture.app/item/92edff167c83f4cd9c5cf9c7d1ea83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2024-01-10T08:39:22+01:00</dcterms:created>
  <dcterms:modified xsi:type="dcterms:W3CDTF">2024-01-10T08:39:22+01:00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