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2557万元大奖，半个月无人认领！寻人！_新浪新闻</w:t>
      </w:r>
      <w:br/>
      <w:hyperlink r:id="rId7" w:history="1">
        <w:r>
          <w:rPr>
            <w:color w:val="2980b9"/>
            <w:u w:val="single"/>
          </w:rPr>
          <w:t xml:space="preserve">https://news.sina.com.cn/c/2023-08-03/doc-imzewwtz9950695.shtml</w:t>
        </w:r>
      </w:hyperlink>
    </w:p>
    <w:p>
      <w:pPr>
        <w:pStyle w:val="Heading1"/>
      </w:pPr>
      <w:bookmarkStart w:id="2" w:name="_Toc2"/>
      <w:r>
        <w:t>Article summary:</w:t>
      </w:r>
      <w:bookmarkEnd w:id="2"/>
    </w:p>
    <w:p>
      <w:pPr>
        <w:jc w:val="both"/>
      </w:pPr>
      <w:r>
        <w:rPr/>
        <w:t xml:space="preserve">1. 一张2557万元的大奖在半个月内无人认领：中国福利彩票双色球游戏举行了第2023081期的开奖，全国共有6个一等奖，其中3个“中奖”在苏州，一等奖金额超过2557万元。然而，距离中奖者领取奖金已经过去了半个月。</w:t>
      </w:r>
    </w:p>
    <w:p>
      <w:pPr>
        <w:jc w:val="both"/>
      </w:pPr>
      <w:r>
        <w:rPr/>
        <w:t xml:space="preserve">2. 苏州福利彩票发行中心发布了寻找这位2557万元大奖得主的消息：截至8月2日，这张2557万元的彩票尚未兑换。销售站点工作人员表示，他们对中奖者有些印象，但不知道他的姓名和联系方式。</w:t>
      </w:r>
    </w:p>
    <w:p>
      <w:pPr>
        <w:jc w:val="both"/>
      </w:pPr>
      <w:r>
        <w:rPr/>
        <w:t xml:space="preserve">3. 如果超过60天未兑换，则将把未兑换的奖金纳入彩票公益基金，并由省财政部门处理：根据《彩票管理条例实施细则》第三章第41条规定，“彩票中奖者应在开奖之日起60个自然日内兑换奖金”。根据《彩票管理条例实施细则》第四章第57条规定，“逾期未兑换的奖金将纳入彩票公益基金，并由彩票销售机构结算后上缴省级财政部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这篇文章是关于一位中彩票大奖得主迟迟未领奖的报道。然而，文章存在一些潜在的偏见和片面报道。</w:t>
      </w:r>
    </w:p>
    <w:p>
      <w:pPr>
        <w:jc w:val="both"/>
      </w:pPr>
      <w:r>
        <w:rPr/>
        <w:t xml:space="preserve"/>
      </w:r>
    </w:p>
    <w:p>
      <w:pPr>
        <w:jc w:val="both"/>
      </w:pPr>
      <w:r>
        <w:rPr/>
        <w:t xml:space="preserve">首先，文章没有提供任何关于为什么得主迟迟未领奖的解释或推测。它只是简单地陈述了事实，并没有探讨可能的原因。这可能导致读者对得主有不公正的评判，认为他们故意不领奖或有其他不当行为。</w:t>
      </w:r>
    </w:p>
    <w:p>
      <w:pPr>
        <w:jc w:val="both"/>
      </w:pPr>
      <w:r>
        <w:rPr/>
        <w:t xml:space="preserve"/>
      </w:r>
    </w:p>
    <w:p>
      <w:pPr>
        <w:jc w:val="both"/>
      </w:pPr>
      <w:r>
        <w:rPr/>
        <w:t xml:space="preserve">其次，文章没有提供任何证据来支持作者声称得主“失踪”的说法。它只是引用了一位销售员的话，并没有进一步调查或核实这个说法。这种缺乏证据的报道可能会误导读者，并产生不必要的猜测和揣测。</w:t>
      </w:r>
    </w:p>
    <w:p>
      <w:pPr>
        <w:jc w:val="both"/>
      </w:pPr>
      <w:r>
        <w:rPr/>
        <w:t xml:space="preserve"/>
      </w:r>
    </w:p>
    <w:p>
      <w:pPr>
        <w:jc w:val="both"/>
      </w:pPr>
      <w:r>
        <w:rPr/>
        <w:t xml:space="preserve">此外，文章没有探讨彩票中奖者可能面临的风险和困难。例如，如果一个人突然获得数百万甚至上千万元的巨额财富，他们可能需要时间来处理和管理这笔钱财。他们也可能担心自己的安全和隐私问题。忽略了这些因素可能导致对得主缺乏同情和理解。</w:t>
      </w:r>
    </w:p>
    <w:p>
      <w:pPr>
        <w:jc w:val="both"/>
      </w:pPr>
      <w:r>
        <w:rPr/>
        <w:t xml:space="preserve"/>
      </w:r>
    </w:p>
    <w:p>
      <w:pPr>
        <w:jc w:val="both"/>
      </w:pPr>
      <w:r>
        <w:rPr/>
        <w:t xml:space="preserve">最后，文章没有平等地呈现双方观点。它只关注了得主未领奖的情况，而没有提及彩票发行中心是否采取了任何措施来联系得主或解释他们的缺席。这种不平衡的报道可能会给读者留下一种片面和不完整的印象。</w:t>
      </w:r>
    </w:p>
    <w:p>
      <w:pPr>
        <w:jc w:val="both"/>
      </w:pPr>
      <w:r>
        <w:rPr/>
        <w:t xml:space="preserve"/>
      </w:r>
    </w:p>
    <w:p>
      <w:pPr>
        <w:jc w:val="both"/>
      </w:pPr>
      <w:r>
        <w:rPr/>
        <w:t xml:space="preserve">综上所述，这篇文章存在潜在的偏见和片面报道。它没有提供足够的证据来支持其声称，并忽略了可能对得主产生影响的其他因素。此外，它也没有平等地呈现双方观点，导致读者对事件产生不公正的评判。</w:t>
      </w:r>
    </w:p>
    <w:p>
      <w:pPr>
        <w:pStyle w:val="Heading1"/>
      </w:pPr>
      <w:bookmarkStart w:id="5" w:name="_Toc5"/>
      <w:r>
        <w:t>Topics for further research:</w:t>
      </w:r>
      <w:bookmarkEnd w:id="5"/>
    </w:p>
    <w:p>
      <w:pPr>
        <w:spacing w:after="0"/>
        <w:numPr>
          <w:ilvl w:val="0"/>
          <w:numId w:val="2"/>
        </w:numPr>
      </w:pPr>
      <w:r>
        <w:rPr/>
        <w:t xml:space="preserve">彩票中奖者未领奖的原因
</w:t>
      </w:r>
    </w:p>
    <w:p>
      <w:pPr>
        <w:spacing w:after="0"/>
        <w:numPr>
          <w:ilvl w:val="0"/>
          <w:numId w:val="2"/>
        </w:numPr>
      </w:pPr>
      <w:r>
        <w:rPr/>
        <w:t xml:space="preserve">彩票中奖者可能面临的困难和风险
</w:t>
      </w:r>
    </w:p>
    <w:p>
      <w:pPr>
        <w:spacing w:after="0"/>
        <w:numPr>
          <w:ilvl w:val="0"/>
          <w:numId w:val="2"/>
        </w:numPr>
      </w:pPr>
      <w:r>
        <w:rPr/>
        <w:t xml:space="preserve">彩票发行中心是否采取了联系得主的措施
</w:t>
      </w:r>
    </w:p>
    <w:p>
      <w:pPr>
        <w:spacing w:after="0"/>
        <w:numPr>
          <w:ilvl w:val="0"/>
          <w:numId w:val="2"/>
        </w:numPr>
      </w:pPr>
      <w:r>
        <w:rPr/>
        <w:t xml:space="preserve">彩票发行中心是否解释了得主的缺席
</w:t>
      </w:r>
    </w:p>
    <w:p>
      <w:pPr>
        <w:spacing w:after="0"/>
        <w:numPr>
          <w:ilvl w:val="0"/>
          <w:numId w:val="2"/>
        </w:numPr>
      </w:pPr>
      <w:r>
        <w:rPr/>
        <w:t xml:space="preserve">得主是否故意不领奖或有其他不当行为
</w:t>
      </w:r>
    </w:p>
    <w:p>
      <w:pPr>
        <w:numPr>
          <w:ilvl w:val="0"/>
          <w:numId w:val="2"/>
        </w:numPr>
      </w:pPr>
      <w:r>
        <w:rPr/>
        <w:t xml:space="preserve">文章是否存在偏见和片面报道</w:t>
      </w:r>
    </w:p>
    <w:p>
      <w:pPr>
        <w:pStyle w:val="Heading1"/>
      </w:pPr>
      <w:bookmarkStart w:id="6" w:name="_Toc6"/>
      <w:r>
        <w:t>Report location:</w:t>
      </w:r>
      <w:bookmarkEnd w:id="6"/>
    </w:p>
    <w:p>
      <w:hyperlink r:id="rId8" w:history="1">
        <w:r>
          <w:rPr>
            <w:color w:val="2980b9"/>
            <w:u w:val="single"/>
          </w:rPr>
          <w:t xml:space="preserve">https://www.fullpicture.app/item/92e3ea6c6769ff65d9c61d4ddbfc439b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D3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ina.com.cn/c/2023-08-03/doc-imzewwtz9950695.shtml" TargetMode="External"/><Relationship Id="rId8" Type="http://schemas.openxmlformats.org/officeDocument/2006/relationships/hyperlink" Target="https://www.fullpicture.app/item/92e3ea6c6769ff65d9c61d4ddbfc4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2024-01-13T16:23:13+01:00</dcterms:created>
  <dcterms:modified xsi:type="dcterms:W3CDTF">2024-01-13T16:23:13+01:00</dcterms:modified>
</cp:coreProperties>
</file>

<file path=docProps/custom.xml><?xml version="1.0" encoding="utf-8"?>
<Properties xmlns="http://schemas.openxmlformats.org/officeDocument/2006/custom-properties" xmlns:vt="http://schemas.openxmlformats.org/officeDocument/2006/docPropsVTypes"/>
</file>