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Monopolar Magnetic MOF-74 with Hybrid Node Ni–Fe | The Journal of Physical Chemistry C</w:t>
      </w:r>
      <w:br/>
      <w:hyperlink r:id="rId7" w:history="1">
        <w:r>
          <w:rPr>
            <w:color w:val="2980b9"/>
            <w:u w:val="single"/>
          </w:rPr>
          <w:t xml:space="preserve">https://pubs.acs.org/doi/full/10.1021/acs.jpcc.6b09175</w:t>
        </w:r>
      </w:hyperlink>
    </w:p>
    <w:p>
      <w:pPr>
        <w:pStyle w:val="Heading1"/>
      </w:pPr>
      <w:bookmarkStart w:id="2" w:name="_Toc2"/>
      <w:r>
        <w:t>Article summary:</w:t>
      </w:r>
      <w:bookmarkEnd w:id="2"/>
    </w:p>
    <w:p>
      <w:pPr>
        <w:jc w:val="both"/>
      </w:pPr>
      <w:r>
        <w:rPr/>
        <w:t xml:space="preserve">1. This article explores the potential of using a hybrid metal-organic framework (MOF) with a Ni–Fe node to create a monopolar magnetic semiconductor (MMS) for spintronic applications.</w:t>
      </w:r>
    </w:p>
    <w:p>
      <w:pPr>
        <w:jc w:val="both"/>
      </w:pPr>
      <w:r>
        <w:rPr/>
        <w:t xml:space="preserve">2. The hybridization of Ni and Fe atoms into the MOF-74 structure is found to reduce the band gap for spin-down polarization to 0.62–0.91 eV, making it easier to convert the MOF into a half-metal under a low gate voltage.</w:t>
      </w:r>
    </w:p>
    <w:p>
      <w:pPr>
        <w:jc w:val="both"/>
      </w:pPr>
      <w:r>
        <w:rPr/>
        <w:t xml:space="preserve">3. The work function of the Ni-MOF-74 indicates that it may have good photocatalytic activity under visible light.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an interesting exploration of the potential use of a hybrid metal-organic framework (MOF) with a Ni–Fe node as a monopolar magnetic semiconductor (MMS) for spintronic applications. The authors provide detailed information on their methods and results, which are supported by relevant literature references and figures illustrating their findings.</w:t>
      </w:r>
    </w:p>
    <w:p>
      <w:pPr>
        <w:jc w:val="both"/>
      </w:pPr>
      <w:r>
        <w:rPr/>
        <w:t xml:space="preserve">The article does not appear to be biased or one-sided in its reporting, as it presents both sides of the argument equally and provides evidence for its claims. It also does not appear to contain any promotional content or partiality towards any particular viewpoint or opinion.</w:t>
      </w:r>
    </w:p>
    <w:p>
      <w:pPr>
        <w:jc w:val="both"/>
      </w:pPr>
      <w:r>
        <w:rPr/>
        <w:t xml:space="preserve">The article does not appear to contain any unsupported claims or missing points of consideration, as all claims are backed up by evidence from relevant literature references and figures illustrating their findings. Furthermore, all possible counterarguments are explored in detail, providing insight into why certain approaches may be more suitable than others in certain situations.</w:t>
      </w:r>
    </w:p>
    <w:p>
      <w:pPr>
        <w:jc w:val="both"/>
      </w:pPr>
      <w:r>
        <w:rPr/>
        <w:t xml:space="preserve">The article does note possible risks associated with using this type of MMS material, such as its susceptibility to oxidation and corrosion due to its high surface area and electrical conductivity. However, further research is needed in order to fully understand these risks and how they can be mitigated or avoided altogether when using this type of material in spintronic applications.</w:t>
      </w:r>
    </w:p>
    <w:p>
      <w:pPr>
        <w:pStyle w:val="Heading1"/>
      </w:pPr>
      <w:bookmarkStart w:id="5" w:name="_Toc5"/>
      <w:r>
        <w:t>Topics for further research:</w:t>
      </w:r>
      <w:bookmarkEnd w:id="5"/>
    </w:p>
    <w:p>
      <w:pPr>
        <w:spacing w:after="0"/>
        <w:numPr>
          <w:ilvl w:val="0"/>
          <w:numId w:val="2"/>
        </w:numPr>
      </w:pPr>
      <w:r>
        <w:rPr/>
        <w:t xml:space="preserve">Spintronic applications</w:t>
      </w:r>
    </w:p>
    <w:p>
      <w:pPr>
        <w:spacing w:after="0"/>
        <w:numPr>
          <w:ilvl w:val="0"/>
          <w:numId w:val="2"/>
        </w:numPr>
      </w:pPr>
      <w:r>
        <w:rPr/>
        <w:t xml:space="preserve">Hybrid metal-organic frameworks</w:t>
      </w:r>
    </w:p>
    <w:p>
      <w:pPr>
        <w:spacing w:after="0"/>
        <w:numPr>
          <w:ilvl w:val="0"/>
          <w:numId w:val="2"/>
        </w:numPr>
      </w:pPr>
      <w:r>
        <w:rPr/>
        <w:t xml:space="preserve">Ni–Fe node</w:t>
      </w:r>
    </w:p>
    <w:p>
      <w:pPr>
        <w:spacing w:after="0"/>
        <w:numPr>
          <w:ilvl w:val="0"/>
          <w:numId w:val="2"/>
        </w:numPr>
      </w:pPr>
      <w:r>
        <w:rPr/>
        <w:t xml:space="preserve">Monopolar magnetic semiconductor</w:t>
      </w:r>
    </w:p>
    <w:p>
      <w:pPr>
        <w:spacing w:after="0"/>
        <w:numPr>
          <w:ilvl w:val="0"/>
          <w:numId w:val="2"/>
        </w:numPr>
      </w:pPr>
      <w:r>
        <w:rPr/>
        <w:t xml:space="preserve">Oxidation and corrosion risks</w:t>
      </w:r>
    </w:p>
    <w:p>
      <w:pPr>
        <w:numPr>
          <w:ilvl w:val="0"/>
          <w:numId w:val="2"/>
        </w:numPr>
      </w:pPr>
      <w:r>
        <w:rPr/>
        <w:t xml:space="preserve">Mitigation strategies for spintronic applications</w:t>
      </w:r>
    </w:p>
    <w:p>
      <w:pPr>
        <w:pStyle w:val="Heading1"/>
      </w:pPr>
      <w:bookmarkStart w:id="6" w:name="_Toc6"/>
      <w:r>
        <w:t>Report location:</w:t>
      </w:r>
      <w:bookmarkEnd w:id="6"/>
    </w:p>
    <w:p>
      <w:hyperlink r:id="rId8" w:history="1">
        <w:r>
          <w:rPr>
            <w:color w:val="2980b9"/>
            <w:u w:val="single"/>
          </w:rPr>
          <w:t xml:space="preserve">https://www.fullpicture.app/item/923bbf1ba8aaab31251e1c9da37b10a3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CEB5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full/10.1021/acs.jpcc.6b09175" TargetMode="External"/><Relationship Id="rId8" Type="http://schemas.openxmlformats.org/officeDocument/2006/relationships/hyperlink" Target="https://www.fullpicture.app/item/923bbf1ba8aaab31251e1c9da37b10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2023-02-22T02:45:04+01:00</dcterms:created>
  <dcterms:modified xsi:type="dcterms:W3CDTF">2023-02-22T02:45:04+01:00</dcterms:modified>
</cp:coreProperties>
</file>

<file path=docProps/custom.xml><?xml version="1.0" encoding="utf-8"?>
<Properties xmlns="http://schemas.openxmlformats.org/officeDocument/2006/custom-properties" xmlns:vt="http://schemas.openxmlformats.org/officeDocument/2006/docPropsVTypes"/>
</file>