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site response of two rock and soil station pairs to strong and weak ground motion | Bulletin of the Seismological Society of America | GeoScienceWorld</w:t>
      </w:r>
      <w:br/>
      <w:hyperlink r:id="rId7" w:history="1">
        <w:r>
          <w:rPr>
            <w:color w:val="2980b9"/>
            <w:u w:val="single"/>
          </w:rPr>
          <w:t xml:space="preserve">https://pubs.geoscienceworld.org/ssa/bssa/article-abstract/81/5/1885/119579/The-site-response-of-two-rock-and-soil-station</w:t>
        </w:r>
      </w:hyperlink>
    </w:p>
    <w:p>
      <w:pPr>
        <w:pStyle w:val="Heading1"/>
      </w:pPr>
      <w:bookmarkStart w:id="2" w:name="_Toc2"/>
      <w:r>
        <w:t>Article summary:</w:t>
      </w:r>
      <w:bookmarkEnd w:id="2"/>
    </w:p>
    <w:p>
      <w:pPr>
        <w:jc w:val="both"/>
      </w:pPr>
      <w:r>
        <w:rPr/>
        <w:t xml:space="preserve">1. The site response to strong and weak ground motion depends on the subsurface conditions at the soil site for two rock-soil station pairs.</w:t>
      </w:r>
    </w:p>
    <w:p>
      <w:pPr>
        <w:jc w:val="both"/>
      </w:pPr>
      <w:r>
        <w:rPr/>
        <w:t xml:space="preserve">2. For the soft-soil site, strong ground motion is amplified by a factor of about 3 over a frequency range from 0.5 to 2.0 Hz, while weak motion shows an increasing amplification as magnitude decreases.</w:t>
      </w:r>
    </w:p>
    <w:p>
      <w:pPr>
        <w:jc w:val="both"/>
      </w:pPr>
      <w:r>
        <w:rPr/>
        <w:t xml:space="preserve">3. For the stiff-soil site, estimated responses are not significantly different for strong and weak motion from 0.5 to 2.0 Hz.</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analysis of the site response of two rock and soil station pairs to strong and weak ground motion, based on data collected from four aftershocks and three mainshocks in California. The article is well written and provides clear explanations of the results obtained from the study, which makes it easy to understand for readers with some knowledge of seismology. </w:t>
      </w:r>
    </w:p>
    <w:p>
      <w:pPr>
        <w:jc w:val="both"/>
      </w:pPr>
      <w:r>
        <w:rPr/>
        <w:t xml:space="preserve">However, there are some potential biases in the article that should be noted. Firstly, only one region was studied (California), so it is unclear whether these results can be generalized to other regions or not. Secondly, only two station pairs were studied, which may not be representative of all possible combinations of rock and soil sites in terms of their response to ground motion. Thirdly, no mention is made of any potential risks associated with this type of study or any counterarguments that could be raised against its findings; this could lead readers to draw conclusions without considering all sides of the issue equally. Finally, there is no discussion about how these results could be used in practice or what implications they might have for seismic hazard assessment or mitigation efforts; this could lead readers to overlook important practical applications for this research. </w:t>
      </w:r>
    </w:p>
    <w:p>
      <w:pPr>
        <w:jc w:val="both"/>
      </w:pPr>
      <w:r>
        <w:rPr/>
        <w:t xml:space="preserve">In conclusion, while this article provides a thorough analysis of its subject matter and presents its findings clearly, there are some potential biases that should be taken into consideration when interpreting its results and implications for further research or practical applications.</w:t>
      </w:r>
    </w:p>
    <w:p>
      <w:pPr>
        <w:pStyle w:val="Heading1"/>
      </w:pPr>
      <w:bookmarkStart w:id="5" w:name="_Toc5"/>
      <w:r>
        <w:t>Topics for further research:</w:t>
      </w:r>
      <w:bookmarkEnd w:id="5"/>
    </w:p>
    <w:p>
      <w:pPr>
        <w:spacing w:after="0"/>
        <w:numPr>
          <w:ilvl w:val="0"/>
          <w:numId w:val="2"/>
        </w:numPr>
      </w:pPr>
      <w:r>
        <w:rPr/>
        <w:t xml:space="preserve">Seismic hazard assessment</w:t>
      </w:r>
    </w:p>
    <w:p>
      <w:pPr>
        <w:spacing w:after="0"/>
        <w:numPr>
          <w:ilvl w:val="0"/>
          <w:numId w:val="2"/>
        </w:numPr>
      </w:pPr>
      <w:r>
        <w:rPr/>
        <w:t xml:space="preserve">Seismic mitigation strategies</w:t>
      </w:r>
    </w:p>
    <w:p>
      <w:pPr>
        <w:spacing w:after="0"/>
        <w:numPr>
          <w:ilvl w:val="0"/>
          <w:numId w:val="2"/>
        </w:numPr>
      </w:pPr>
      <w:r>
        <w:rPr/>
        <w:t xml:space="preserve">Rock and soil response to ground motion</w:t>
      </w:r>
    </w:p>
    <w:p>
      <w:pPr>
        <w:spacing w:after="0"/>
        <w:numPr>
          <w:ilvl w:val="0"/>
          <w:numId w:val="2"/>
        </w:numPr>
      </w:pPr>
      <w:r>
        <w:rPr/>
        <w:t xml:space="preserve">Generalizing seismic response results</w:t>
      </w:r>
    </w:p>
    <w:p>
      <w:pPr>
        <w:spacing w:after="0"/>
        <w:numPr>
          <w:ilvl w:val="0"/>
          <w:numId w:val="2"/>
        </w:numPr>
      </w:pPr>
      <w:r>
        <w:rPr/>
        <w:t xml:space="preserve">Potential risks of seismic studies</w:t>
      </w:r>
    </w:p>
    <w:p>
      <w:pPr>
        <w:numPr>
          <w:ilvl w:val="0"/>
          <w:numId w:val="2"/>
        </w:numPr>
      </w:pPr>
      <w:r>
        <w:rPr/>
        <w:t xml:space="preserve">Practical applications of seismic research</w:t>
      </w:r>
    </w:p>
    <w:p>
      <w:pPr>
        <w:pStyle w:val="Heading1"/>
      </w:pPr>
      <w:bookmarkStart w:id="6" w:name="_Toc6"/>
      <w:r>
        <w:t>Report location:</w:t>
      </w:r>
      <w:bookmarkEnd w:id="6"/>
    </w:p>
    <w:p>
      <w:hyperlink r:id="rId8" w:history="1">
        <w:r>
          <w:rPr>
            <w:color w:val="2980b9"/>
            <w:u w:val="single"/>
          </w:rPr>
          <w:t xml:space="preserve">https://www.fullpicture.app/item/91a2d97bf790980480f14be30172491e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C400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geoscienceworld.org/ssa/bssa/article-abstract/81/5/1885/119579/The-site-response-of-two-rock-and-soil-station" TargetMode="External"/><Relationship Id="rId8" Type="http://schemas.openxmlformats.org/officeDocument/2006/relationships/hyperlink" Target="https://www.fullpicture.app/item/91a2d97bf790980480f14be30172491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2023-02-24T03:21:47+01:00</dcterms:created>
  <dcterms:modified xsi:type="dcterms:W3CDTF">2023-02-24T03:21:47+01:00</dcterms:modified>
</cp:coreProperties>
</file>

<file path=docProps/custom.xml><?xml version="1.0" encoding="utf-8"?>
<Properties xmlns="http://schemas.openxmlformats.org/officeDocument/2006/custom-properties" xmlns:vt="http://schemas.openxmlformats.org/officeDocument/2006/docPropsVTypes"/>
</file>