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Bipolar Disorder? | SAMHSA</w:t>
      </w:r>
      <w:br/>
      <w:hyperlink r:id="rId7" w:history="1">
        <w:r>
          <w:rPr>
            <w:color w:val="2980b9"/>
            <w:u w:val="single"/>
          </w:rPr>
          <w:t xml:space="preserve">https://www.samhsa.gov/mental-health/bipolar</w:t>
        </w:r>
      </w:hyperlink>
    </w:p>
    <w:p>
      <w:pPr>
        <w:pStyle w:val="Heading1"/>
      </w:pPr>
      <w:bookmarkStart w:id="2" w:name="_Toc2"/>
      <w:r>
        <w:t>Article summary:</w:t>
      </w:r>
      <w:bookmarkEnd w:id="2"/>
    </w:p>
    <w:p>
      <w:pPr>
        <w:jc w:val="both"/>
      </w:pPr>
      <w:r>
        <w:rPr/>
        <w:t xml:space="preserve">1. Bipolar disorder is a serious mental illness characterized by extreme shifts in mood, from manic episodes to depressive episodes. These mood swings can significantly impact a person's daily life, making it difficult to carry out tasks and maintain relationships.</w:t>
      </w:r>
    </w:p>
    <w:p>
      <w:pPr>
        <w:jc w:val="both"/>
      </w:pPr>
      <w:r>
        <w:rPr/>
        <w:t xml:space="preserve"/>
      </w:r>
    </w:p>
    <w:p>
      <w:pPr>
        <w:jc w:val="both"/>
      </w:pPr>
      <w:r>
        <w:rPr/>
        <w:t xml:space="preserve">2. The causes of bipolar disorder are complex and can include factors such as family history, traumatic events, substance misuse, and differences in brain structure and function. It is important to seek professional help if you suspect you may have bipolar disorder.</w:t>
      </w:r>
    </w:p>
    <w:p>
      <w:pPr>
        <w:jc w:val="both"/>
      </w:pPr>
      <w:r>
        <w:rPr/>
        <w:t xml:space="preserve"/>
      </w:r>
    </w:p>
    <w:p>
      <w:pPr>
        <w:jc w:val="both"/>
      </w:pPr>
      <w:r>
        <w:rPr/>
        <w:t xml:space="preserve">3. Treatment for bipolar disorder typically involves a combination of medication and therapy. Mood stabilizers, antipsychotics, and antidepressants can help manage symptoms, while therapy helps individuals recognize warning signs, develop coping skills, and improve communication and relationships. Maintaining a consistent sleep schedule, practicing healthy lifestyle habits, and having a support network are also important for managing the symptoms of bipolar disorder.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这篇文章提供了关于双相情感障碍的基本信息，包括症状、类型和治疗方法。然而，它也存在一些潜在的偏见和不足之处。</w:t>
      </w:r>
    </w:p>
    <w:p>
      <w:pPr>
        <w:jc w:val="both"/>
      </w:pPr>
      <w:r>
        <w:rPr/>
        <w:t xml:space="preserve"/>
      </w:r>
    </w:p>
    <w:p>
      <w:pPr>
        <w:jc w:val="both"/>
      </w:pPr>
      <w:r>
        <w:rPr/>
        <w:t xml:space="preserve">首先，文章没有提及双相情感障碍的具体原因。虽然提到了家族史、创伤事件和药物滥用可能增加患病风险，但并没有深入探讨这些因素与双相情感障碍之间的确切关系。此外，文章还指出大脑结构和功能的差异可能起到一定作用，但没有提供更多细节或相关研究支持。</w:t>
      </w:r>
    </w:p>
    <w:p>
      <w:pPr>
        <w:jc w:val="both"/>
      </w:pPr>
      <w:r>
        <w:rPr/>
        <w:t xml:space="preserve"/>
      </w:r>
    </w:p>
    <w:p>
      <w:pPr>
        <w:jc w:val="both"/>
      </w:pPr>
      <w:r>
        <w:rPr/>
        <w:t xml:space="preserve">其次，文章对治疗方法进行了简要介绍，包括药物和心理治疗。然而，并未提及其他可能的治疗选择，如认知行为疗法、支持性治疗或电击治疗等。这种片面报道可能导致读者对可行的治疗选择缺乏全面了解。</w:t>
      </w:r>
    </w:p>
    <w:p>
      <w:pPr>
        <w:jc w:val="both"/>
      </w:pPr>
      <w:r>
        <w:rPr/>
        <w:t xml:space="preserve"/>
      </w:r>
    </w:p>
    <w:p>
      <w:pPr>
        <w:jc w:val="both"/>
      </w:pPr>
      <w:r>
        <w:rPr/>
        <w:t xml:space="preserve">此外，在描述双相情感障碍的不同类型时，文章没有明确说明每种类型的发作频率和严重程度有何区别。这种缺失可能导致读者对不同类型之间的差异产生误解。</w:t>
      </w:r>
    </w:p>
    <w:p>
      <w:pPr>
        <w:jc w:val="both"/>
      </w:pPr>
      <w:r>
        <w:rPr/>
        <w:t xml:space="preserve"/>
      </w:r>
    </w:p>
    <w:p>
      <w:pPr>
        <w:jc w:val="both"/>
      </w:pPr>
      <w:r>
        <w:rPr/>
        <w:t xml:space="preserve">最后，在提供自我管理建议时，文章没有提到可能的风险和限制。例如，虽然建议保持规律的睡眠时间表，但并未提及双相情感障碍患者可能面临的失眠问题。此外，文章还建议避免使用酒精和其他药物，但没有提供关于这些物质对双相情感障碍患者可能产生的影响的详细信息。</w:t>
      </w:r>
    </w:p>
    <w:p>
      <w:pPr>
        <w:jc w:val="both"/>
      </w:pPr>
      <w:r>
        <w:rPr/>
        <w:t xml:space="preserve"/>
      </w:r>
    </w:p>
    <w:p>
      <w:pPr>
        <w:jc w:val="both"/>
      </w:pPr>
      <w:r>
        <w:rPr/>
        <w:t xml:space="preserve">总体而言，这篇文章提供了一些关于双相情感障碍的基本信息，但在某些方面存在偏见和不足之处。读者应该寻求更全面、准确的信息，并与医疗专业人员进行进一步讨论。</w:t>
      </w:r>
    </w:p>
    <w:p>
      <w:pPr>
        <w:pStyle w:val="Heading1"/>
      </w:pPr>
      <w:bookmarkStart w:id="5" w:name="_Toc5"/>
      <w:r>
        <w:t>Topics for further research:</w:t>
      </w:r>
      <w:bookmarkEnd w:id="5"/>
    </w:p>
    <w:p>
      <w:pPr>
        <w:spacing w:after="0"/>
        <w:numPr>
          <w:ilvl w:val="0"/>
          <w:numId w:val="2"/>
        </w:numPr>
      </w:pPr>
      <w:r>
        <w:rPr/>
        <w:t xml:space="preserve">双相情感障碍的原因和风险因素
</w:t>
      </w:r>
    </w:p>
    <w:p>
      <w:pPr>
        <w:spacing w:after="0"/>
        <w:numPr>
          <w:ilvl w:val="0"/>
          <w:numId w:val="2"/>
        </w:numPr>
      </w:pPr>
      <w:r>
        <w:rPr/>
        <w:t xml:space="preserve">大脑结构和功能与双相情感障碍的关系
</w:t>
      </w:r>
    </w:p>
    <w:p>
      <w:pPr>
        <w:spacing w:after="0"/>
        <w:numPr>
          <w:ilvl w:val="0"/>
          <w:numId w:val="2"/>
        </w:numPr>
      </w:pPr>
      <w:r>
        <w:rPr/>
        <w:t xml:space="preserve">其他治疗选择，如认知行为疗法和电击治疗
</w:t>
      </w:r>
    </w:p>
    <w:p>
      <w:pPr>
        <w:spacing w:after="0"/>
        <w:numPr>
          <w:ilvl w:val="0"/>
          <w:numId w:val="2"/>
        </w:numPr>
      </w:pPr>
      <w:r>
        <w:rPr/>
        <w:t xml:space="preserve">不同类型的双相情感障碍的发作频率和严重程度
</w:t>
      </w:r>
    </w:p>
    <w:p>
      <w:pPr>
        <w:spacing w:after="0"/>
        <w:numPr>
          <w:ilvl w:val="0"/>
          <w:numId w:val="2"/>
        </w:numPr>
      </w:pPr>
      <w:r>
        <w:rPr/>
        <w:t xml:space="preserve">自我管理建议的风险和限制
</w:t>
      </w:r>
    </w:p>
    <w:p>
      <w:pPr>
        <w:numPr>
          <w:ilvl w:val="0"/>
          <w:numId w:val="2"/>
        </w:numPr>
      </w:pPr>
      <w:r>
        <w:rPr/>
        <w:t xml:space="preserve">酒精和其他药物对双相情感障碍的影响</w:t>
      </w:r>
    </w:p>
    <w:p>
      <w:pPr>
        <w:pStyle w:val="Heading1"/>
      </w:pPr>
      <w:bookmarkStart w:id="6" w:name="_Toc6"/>
      <w:r>
        <w:t>Report location:</w:t>
      </w:r>
      <w:bookmarkEnd w:id="6"/>
    </w:p>
    <w:p>
      <w:hyperlink r:id="rId8" w:history="1">
        <w:r>
          <w:rPr>
            <w:color w:val="2980b9"/>
            <w:u w:val="single"/>
          </w:rPr>
          <w:t xml:space="preserve">https://www.fullpicture.app/item/916c4d70ec9c2f71c181ffd1732efb41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3168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mhsa.gov/mental-health/bipolar" TargetMode="External"/><Relationship Id="rId8" Type="http://schemas.openxmlformats.org/officeDocument/2006/relationships/hyperlink" Target="https://www.fullpicture.app/item/916c4d70ec9c2f71c181ffd1732efb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2024-01-07T06:10:25+01:00</dcterms:created>
  <dcterms:modified xsi:type="dcterms:W3CDTF">2024-01-07T06:10:25+01:00</dcterms:modified>
</cp:coreProperties>
</file>

<file path=docProps/custom.xml><?xml version="1.0" encoding="utf-8"?>
<Properties xmlns="http://schemas.openxmlformats.org/officeDocument/2006/custom-properties" xmlns:vt="http://schemas.openxmlformats.org/officeDocument/2006/docPropsVTypes"/>
</file>