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Islands of Fertility: A Byproduct of Grazing?-所有数据库</w:t>
      </w:r>
      <w:br/>
      <w:hyperlink r:id="rId7" w:history="1">
        <w:r>
          <w:rPr>
            <w:color w:val="2980b9"/>
            <w:u w:val="single"/>
          </w:rPr>
          <w:t xml:space="preserve">https://www.webofscience.com/wos/alldb/full-record/WOS:000332002000010</w:t>
        </w:r>
      </w:hyperlink>
    </w:p>
    <w:p>
      <w:pPr>
        <w:pStyle w:val="Heading1"/>
      </w:pPr>
      <w:bookmarkStart w:id="2" w:name="_Toc2"/>
      <w:r>
        <w:t>Article summary:</w:t>
      </w:r>
      <w:bookmarkEnd w:id="2"/>
    </w:p>
    <w:p>
      <w:pPr>
        <w:jc w:val="both"/>
      </w:pPr>
      <w:r>
        <w:rPr/>
        <w:t xml:space="preserve">1. 在干旱灌木地系统中，土壤养分的分布呈现出明显的“肥沃岛”模式，即灌木冠下的土壤养分浓度高于灌木间的裸露地面。这种模式被认为是干旱生态系统的特征。</w:t>
      </w:r>
    </w:p>
    <w:p>
      <w:pPr>
        <w:jc w:val="both"/>
      </w:pPr>
      <w:r>
        <w:rPr/>
        <w:t xml:space="preserve">2. 最近在一个荒漠化灌木地区的长期放牧封闭区内报告了氮素没有肥沃岛模式的情况，尽管在封闭区外存在明显的肥沃岛模式。这导致了一种假设，即该模式可能与放牧有关。</w:t>
      </w:r>
    </w:p>
    <w:p>
      <w:pPr>
        <w:jc w:val="both"/>
      </w:pPr>
      <w:r>
        <w:rPr/>
        <w:t xml:space="preserve">3. 通过采集两个长期畜牧封闭区内外的土壤氮素数据，并对已发表的关于氮、磷和碳肥沃岛模式及其与畜牧放牧的关联性的研究进行检查，我们得出结论：肥沃岛模式可能是放牧而非干旱灌木地本质属性所致。同时，我们建议在记录干旱系统中土壤养分空间格局时要明确考虑放牧历史。这对于我们理解干旱系统中土壤养分动态、草原管理以及逆转荒漠化潜力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干旱灌木地系统中土壤养分分布的空间模式，即灌木冠下的土壤养分浓度高于灌木间的裸露地面。作者提出了一个假设，即这种“肥沃岛”模式可能与放牧有关。然而，作者的研究结果和文献回顾存在一些潜在的偏见和问题。</w:t>
      </w:r>
    </w:p>
    <w:p>
      <w:pPr>
        <w:jc w:val="both"/>
      </w:pPr>
      <w:r>
        <w:rPr/>
        <w:t xml:space="preserve"/>
      </w:r>
    </w:p>
    <w:p>
      <w:pPr>
        <w:jc w:val="both"/>
      </w:pPr>
      <w:r>
        <w:rPr/>
        <w:t xml:space="preserve">首先，文章提到在两个长期畜牧禁区内外收集了土壤氮数据，并发现在畜牧区域外部存在明显的土壤氮肥沃岛模式，但是在围栏内部没有发现这种模式。然而，文章并未提及是否有其他可能解释这种差异的因素。例如，围栏内部可能受到其他环境因素（如水分、温度等）或人为干扰（如采样方法不同）的影响。没有对这些潜在因素进行深入讨论可能导致结论过于简单化。</w:t>
      </w:r>
    </w:p>
    <w:p>
      <w:pPr>
        <w:jc w:val="both"/>
      </w:pPr>
      <w:r>
        <w:rPr/>
        <w:t xml:space="preserve"/>
      </w:r>
    </w:p>
    <w:p>
      <w:pPr>
        <w:jc w:val="both"/>
      </w:pPr>
      <w:r>
        <w:rPr/>
        <w:t xml:space="preserve">其次，文章通过文献回顾来支持他们的观点，并声称所有存在放牧活动的案例都表现出了氮肥沃岛模式。然而，该文献回顾并未提及是否有其他因素可以解释这种关联。例如，放牧活动可能与土壤侵蚀、植被结构和根系分布等因素相关，这些因素可能导致氮肥沃岛模式的形成。没有对这些潜在因素进行讨论可能导致结论过于武断。</w:t>
      </w:r>
    </w:p>
    <w:p>
      <w:pPr>
        <w:jc w:val="both"/>
      </w:pPr>
      <w:r>
        <w:rPr/>
        <w:t xml:space="preserve"/>
      </w:r>
    </w:p>
    <w:p>
      <w:pPr>
        <w:jc w:val="both"/>
      </w:pPr>
      <w:r>
        <w:rPr/>
        <w:t xml:space="preserve">此外，文章未提及是否有其他研究对他们的观点提出了反驳或不支持的证据。如果存在这样的研究，作者应该对其进行讨论，并解释为什么他们的结果与之不同。缺乏对反驳证据的探索可能使读者产生偏见，并认为作者只选择了支持他们观点的研究。</w:t>
      </w:r>
    </w:p>
    <w:p>
      <w:pPr>
        <w:jc w:val="both"/>
      </w:pPr>
      <w:r>
        <w:rPr/>
        <w:t xml:space="preserve"/>
      </w:r>
    </w:p>
    <w:p>
      <w:pPr>
        <w:jc w:val="both"/>
      </w:pPr>
      <w:r>
        <w:rPr/>
        <w:t xml:space="preserve">最后，文章没有平等地呈现双方观点。它只关注了放牧活动与氮肥沃岛模式之间的关系，并未探讨其他可能解释这种模式的因素。这种片面报道可能导致读者对问题的理解不完整。</w:t>
      </w:r>
    </w:p>
    <w:p>
      <w:pPr>
        <w:jc w:val="both"/>
      </w:pPr>
      <w:r>
        <w:rPr/>
        <w:t xml:space="preserve"/>
      </w:r>
    </w:p>
    <w:p>
      <w:pPr>
        <w:jc w:val="both"/>
      </w:pPr>
      <w:r>
        <w:rPr/>
        <w:t xml:space="preserve">综上所述，这篇文章存在一些潜在偏见和问题，包括忽视其他解释、缺乏对潜在因素的深入讨论、未探索反驳证据以及片面报道。为了更全面地理解土壤养分动态和干旱系统管理，需要进一步研究和探讨这些问题。</w:t>
      </w:r>
    </w:p>
    <w:p>
      <w:pPr>
        <w:pStyle w:val="Heading1"/>
      </w:pPr>
      <w:bookmarkStart w:id="5" w:name="_Toc5"/>
      <w:r>
        <w:t>Topics for further research:</w:t>
      </w:r>
      <w:bookmarkEnd w:id="5"/>
    </w:p>
    <w:p>
      <w:pPr>
        <w:spacing w:after="0"/>
        <w:numPr>
          <w:ilvl w:val="0"/>
          <w:numId w:val="2"/>
        </w:numPr>
      </w:pPr>
      <w:r>
        <w:rPr/>
        <w:t xml:space="preserve">干旱灌木地系统中土壤养分动态
</w:t>
      </w:r>
    </w:p>
    <w:p>
      <w:pPr>
        <w:spacing w:after="0"/>
        <w:numPr>
          <w:ilvl w:val="0"/>
          <w:numId w:val="2"/>
        </w:numPr>
      </w:pPr>
      <w:r>
        <w:rPr/>
        <w:t xml:space="preserve">畜牧活动对土壤养分分布的影响
</w:t>
      </w:r>
    </w:p>
    <w:p>
      <w:pPr>
        <w:spacing w:after="0"/>
        <w:numPr>
          <w:ilvl w:val="0"/>
          <w:numId w:val="2"/>
        </w:numPr>
      </w:pPr>
      <w:r>
        <w:rPr/>
        <w:t xml:space="preserve">其他可能解释土壤养分分布差异的因素
</w:t>
      </w:r>
    </w:p>
    <w:p>
      <w:pPr>
        <w:spacing w:after="0"/>
        <w:numPr>
          <w:ilvl w:val="0"/>
          <w:numId w:val="2"/>
        </w:numPr>
      </w:pPr>
      <w:r>
        <w:rPr/>
        <w:t xml:space="preserve">放牧活动与土壤侵蚀、植被结构和根系分布的关系
</w:t>
      </w:r>
    </w:p>
    <w:p>
      <w:pPr>
        <w:spacing w:after="0"/>
        <w:numPr>
          <w:ilvl w:val="0"/>
          <w:numId w:val="2"/>
        </w:numPr>
      </w:pPr>
      <w:r>
        <w:rPr/>
        <w:t xml:space="preserve">反驳或不支持放牧活动与氮肥沃岛模式关联的研究
</w:t>
      </w:r>
    </w:p>
    <w:p>
      <w:pPr>
        <w:numPr>
          <w:ilvl w:val="0"/>
          <w:numId w:val="2"/>
        </w:numPr>
      </w:pPr>
      <w:r>
        <w:rPr/>
        <w:t xml:space="preserve">干旱系统管理中的土壤养分动态研究和探讨</w:t>
      </w:r>
    </w:p>
    <w:p>
      <w:pPr>
        <w:pStyle w:val="Heading1"/>
      </w:pPr>
      <w:bookmarkStart w:id="6" w:name="_Toc6"/>
      <w:r>
        <w:t>Report location:</w:t>
      </w:r>
      <w:bookmarkEnd w:id="6"/>
    </w:p>
    <w:p>
      <w:hyperlink r:id="rId8" w:history="1">
        <w:r>
          <w:rPr>
            <w:color w:val="2980b9"/>
            <w:u w:val="single"/>
          </w:rPr>
          <w:t xml:space="preserve">https://www.fullpicture.app/item/90fccc497c32caa8fcad3cbb20fffcb8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8174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332002000010" TargetMode="External"/><Relationship Id="rId8" Type="http://schemas.openxmlformats.org/officeDocument/2006/relationships/hyperlink" Target="https://www.fullpicture.app/item/90fccc497c32caa8fcad3cbb20fffc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2023-08-08T13:09:15+02:00</dcterms:created>
  <dcterms:modified xsi:type="dcterms:W3CDTF">2023-08-08T13:09:15+02:00</dcterms:modified>
</cp:coreProperties>
</file>

<file path=docProps/custom.xml><?xml version="1.0" encoding="utf-8"?>
<Properties xmlns="http://schemas.openxmlformats.org/officeDocument/2006/custom-properties" xmlns:vt="http://schemas.openxmlformats.org/officeDocument/2006/docPropsVTypes"/>
</file>