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Article #10: ENG 2A Reading and Comp with Support 72662</w:t>
      </w:r>
      <w:br/>
      <w:hyperlink r:id="rId7" w:history="1">
        <w:r>
          <w:rPr>
            <w:color w:val="2980b9"/>
            <w:u w:val="single"/>
          </w:rPr>
          <w:t xml:space="preserve">https://sjdc.instructure.com/courses/24966/pages/article-number-10?module_item_id=1893844</w:t>
        </w:r>
      </w:hyperlink>
    </w:p>
    <w:p>
      <w:pPr>
        <w:pStyle w:val="Heading1"/>
      </w:pPr>
      <w:bookmarkStart w:id="2" w:name="_Toc2"/>
      <w:r>
        <w:t>Article summary:</w:t>
      </w:r>
      <w:bookmarkEnd w:id="2"/>
    </w:p>
    <w:p>
      <w:pPr>
        <w:jc w:val="both"/>
      </w:pPr>
      <w:r>
        <w:rPr/>
        <w:t xml:space="preserve">1. Plastics, including items like straws and pre-packaged foods, provide essential freedom and access for many disabled individuals.</w:t>
      </w:r>
    </w:p>
    <w:p>
      <w:pPr>
        <w:jc w:val="both"/>
      </w:pPr>
      <w:r>
        <w:rPr/>
        <w:t xml:space="preserve">2. The shaming and banning of single-use plastics can disproportionately burden disabled individuals who rely on these products for their health and well-being.</w:t>
      </w:r>
    </w:p>
    <w:p>
      <w:pPr>
        <w:jc w:val="both"/>
      </w:pPr>
      <w:r>
        <w:rPr/>
        <w:t xml:space="preserve">3. Environmentalists should advocate for the development of environmentally friendly products that are also disability-friendly, addressing systemic inequities and promoting disability justice.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Crusade Against Single-Use Plastics Is Ableist" discusses the impact of plastic bans on disabled individuals and argues that these bans can be discriminatory. While the article raises some valid points about the importance of considering the needs of disabled people in environmental movements, it also exhibits potential biases, one-sided reporting, and unsupported claims.</w:t>
      </w:r>
    </w:p>
    <w:p>
      <w:pPr>
        <w:jc w:val="both"/>
      </w:pPr>
      <w:r>
        <w:rPr/>
        <w:t xml:space="preserve"/>
      </w:r>
    </w:p>
    <w:p>
      <w:pPr>
        <w:jc w:val="both"/>
      </w:pPr>
      <w:r>
        <w:rPr/>
        <w:t xml:space="preserve">One potential bias in the article is its focus on portraying plastic bans as ableist without fully exploring the environmental reasons behind these bans. The author argues that disabled individuals rely on single-use plastics for their daily needs, such as drinking straws and pre-packaged foods. While this may be true for some disabled individuals, it does not address the broader environmental concerns associated with single-use plastics, such as pollution and waste management issues. By framing plastic bans solely as ableist, the article overlooks the larger context of sustainability and environmental impact.</w:t>
      </w:r>
    </w:p>
    <w:p>
      <w:pPr>
        <w:jc w:val="both"/>
      </w:pPr>
      <w:r>
        <w:rPr/>
        <w:t xml:space="preserve"/>
      </w:r>
    </w:p>
    <w:p>
      <w:pPr>
        <w:jc w:val="both"/>
      </w:pPr>
      <w:r>
        <w:rPr/>
        <w:t xml:space="preserve">Additionally, the article relies heavily on personal anecdotes and experiences to support its claims without providing sufficient evidence or data. The author mentions instances where social media users mocked Whole Foods for selling pre-peeled oranges and suggests that this demonstrates ableism. However, there is no evidence presented to support this claim or to show that these instances were representative of a widespread ableist attitude towards disabled individuals. Without supporting evidence, these claims remain unsubstantiated.</w:t>
      </w:r>
    </w:p>
    <w:p>
      <w:pPr>
        <w:jc w:val="both"/>
      </w:pPr>
      <w:r>
        <w:rPr/>
        <w:t xml:space="preserve"/>
      </w:r>
    </w:p>
    <w:p>
      <w:pPr>
        <w:jc w:val="both"/>
      </w:pPr>
      <w:r>
        <w:rPr/>
        <w:t xml:space="preserve">Furthermore, the article fails to acknowledge potential counterarguments or alternative perspectives. While it highlights the challenges faced by disabled individuals in finding eco-friendly alternatives to plastic medical supplies, it does not explore possible solutions or consider other factors that may contribute to this issue. For example, it does not discuss whether research and development efforts are being made to create environmentally friendly medical supplies that are also accessible for disabled individuals.</w:t>
      </w:r>
    </w:p>
    <w:p>
      <w:pPr>
        <w:jc w:val="both"/>
      </w:pPr>
      <w:r>
        <w:rPr/>
        <w:t xml:space="preserve"/>
      </w:r>
    </w:p>
    <w:p>
      <w:pPr>
        <w:jc w:val="both"/>
      </w:pPr>
      <w:r>
        <w:rPr/>
        <w:t xml:space="preserve">The article also lacks balance in its presentation of both sides of the argument. It primarily focuses on highlighting how plastic bans can negatively impact disabled individuals without adequately addressing the environmental concerns driving these bans. This one-sided reporting undermines the credibility of the article and limits the reader's ability to form a well-rounded understanding of the issue.</w:t>
      </w:r>
    </w:p>
    <w:p>
      <w:pPr>
        <w:jc w:val="both"/>
      </w:pPr>
      <w:r>
        <w:rPr/>
        <w:t xml:space="preserve"/>
      </w:r>
    </w:p>
    <w:p>
      <w:pPr>
        <w:jc w:val="both"/>
      </w:pPr>
      <w:r>
        <w:rPr/>
        <w:t xml:space="preserve">In terms of missing evidence, the article does not provide data or statistics on the environmental impact of single-use plastics or the effectiveness of plastic bans in reducing pollution. Without this information, it is difficult to assess the validity of the claims made in the article.</w:t>
      </w:r>
    </w:p>
    <w:p>
      <w:pPr>
        <w:jc w:val="both"/>
      </w:pPr>
      <w:r>
        <w:rPr/>
        <w:t xml:space="preserve"/>
      </w:r>
    </w:p>
    <w:p>
      <w:pPr>
        <w:jc w:val="both"/>
      </w:pPr>
      <w:r>
        <w:rPr/>
        <w:t xml:space="preserve">Overall, while the article raises important points about considering the needs of disabled individuals in environmental movements, it exhibits potential biases, one-sided reporting, unsupported claims, and missing evidence. A more balanced and evidence-based approach would strengthen its argument and provide a more comprehensive analysis of the topic.</w:t>
      </w:r>
    </w:p>
    <w:p>
      <w:pPr>
        <w:pStyle w:val="Heading1"/>
      </w:pPr>
      <w:bookmarkStart w:id="5" w:name="_Toc5"/>
      <w:r>
        <w:t>Topics for further research:</w:t>
      </w:r>
      <w:bookmarkEnd w:id="5"/>
    </w:p>
    <w:p>
      <w:pPr>
        <w:spacing w:after="0"/>
        <w:numPr>
          <w:ilvl w:val="0"/>
          <w:numId w:val="2"/>
        </w:numPr>
      </w:pPr>
      <w:r>
        <w:rPr/>
        <w:t xml:space="preserve">Environmental impact of single-use plastics and plastic pollution statistics
</w:t>
      </w:r>
    </w:p>
    <w:p>
      <w:pPr>
        <w:spacing w:after="0"/>
        <w:numPr>
          <w:ilvl w:val="0"/>
          <w:numId w:val="2"/>
        </w:numPr>
      </w:pPr>
      <w:r>
        <w:rPr/>
        <w:t xml:space="preserve">Alternatives to single-use plastics for disabled individuals
</w:t>
      </w:r>
    </w:p>
    <w:p>
      <w:pPr>
        <w:spacing w:after="0"/>
        <w:numPr>
          <w:ilvl w:val="0"/>
          <w:numId w:val="2"/>
        </w:numPr>
      </w:pPr>
      <w:r>
        <w:rPr/>
        <w:t xml:space="preserve">Research and development efforts for environmentally friendly medical supplies
</w:t>
      </w:r>
    </w:p>
    <w:p>
      <w:pPr>
        <w:spacing w:after="0"/>
        <w:numPr>
          <w:ilvl w:val="0"/>
          <w:numId w:val="2"/>
        </w:numPr>
      </w:pPr>
      <w:r>
        <w:rPr/>
        <w:t xml:space="preserve">Effectiveness of plastic bans in reducing pollution
</w:t>
      </w:r>
    </w:p>
    <w:p>
      <w:pPr>
        <w:spacing w:after="0"/>
        <w:numPr>
          <w:ilvl w:val="0"/>
          <w:numId w:val="2"/>
        </w:numPr>
      </w:pPr>
      <w:r>
        <w:rPr/>
        <w:t xml:space="preserve">Accessibility of eco-friendly alternatives for disabled individuals
</w:t>
      </w:r>
    </w:p>
    <w:p>
      <w:pPr>
        <w:numPr>
          <w:ilvl w:val="0"/>
          <w:numId w:val="2"/>
        </w:numPr>
      </w:pPr>
      <w:r>
        <w:rPr/>
        <w:t xml:space="preserve">Balancing environmental concerns with the needs of disabled individuals in sustainability efforts</w:t>
      </w:r>
    </w:p>
    <w:p>
      <w:pPr>
        <w:pStyle w:val="Heading1"/>
      </w:pPr>
      <w:bookmarkStart w:id="6" w:name="_Toc6"/>
      <w:r>
        <w:t>Report location:</w:t>
      </w:r>
      <w:bookmarkEnd w:id="6"/>
    </w:p>
    <w:p>
      <w:hyperlink r:id="rId8" w:history="1">
        <w:r>
          <w:rPr>
            <w:color w:val="2980b9"/>
            <w:u w:val="single"/>
          </w:rPr>
          <w:t xml:space="preserve">https://www.fullpicture.app/item/902daaed26e2e99c8a22f5a7c4d042a7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983B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jdc.instructure.com/courses/24966/pages/article-number-10?module_item_id=1893844" TargetMode="External"/><Relationship Id="rId8" Type="http://schemas.openxmlformats.org/officeDocument/2006/relationships/hyperlink" Target="https://www.fullpicture.app/item/902daaed26e2e99c8a22f5a7c4d042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2024-06-26T06:20:10+02:00</dcterms:created>
  <dcterms:modified xsi:type="dcterms:W3CDTF">2024-06-26T06:20:10+02:00</dcterms:modified>
</cp:coreProperties>
</file>

<file path=docProps/custom.xml><?xml version="1.0" encoding="utf-8"?>
<Properties xmlns="http://schemas.openxmlformats.org/officeDocument/2006/custom-properties" xmlns:vt="http://schemas.openxmlformats.org/officeDocument/2006/docPropsVTypes"/>
</file>