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Tigecycline: what is it, and where should it be used? | Journal of Antimicrobial Chemotherapy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https://academic.oup.com/jac/article/56/4/611/769325?login=true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Tigecycline is a relatively novel antibiotic that is effective against Gram-negative bacteria and can evade certain types of resistance.</w:t>
      </w:r>
    </w:p>
    <w:p>
      <w:pPr>
        <w:jc w:val="both"/>
      </w:pPr>
      <w:r>
        <w:rPr/>
        <w:t xml:space="preserve">2. While its maximum concentration in the body is low, tigecycline has excellent tissue penetration and has shown promise in treating intra-abdominal and skin infections.</w:t>
      </w:r>
    </w:p>
    <w:p>
      <w:pPr>
        <w:jc w:val="both"/>
      </w:pPr>
      <w:r>
        <w:rPr/>
        <w:t xml:space="preserve">3. Tigecycline may be particularly useful for treating surgical wound infections where gut organisms and MRSA are likely pathogens, as well as infections caused by multiple resistant bacteria.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该文章是一篇关于抗生素 Tigecycline 的介绍和应用的论文。然而，该文章存在一些潜在的偏见和不足之处。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 David M. Livermore是英国卫生保护局的抗生素耐药性监测和参考实验室的成员，这可能会导致他对 Tigecycline 的评价存在一定的偏见。此外，该文章没有提及任何其他研究人员或机构对 Tigecycline 的评价和研究结果，这也可能导致其报道存在片面性。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其次，该文章没有提供足够的证据来支持其所提出的主张。例如，在介绍 Tigecycline 时，作者声称它是“第一个葡萄糖肽类”，但并没有提供任何数据或研究来支持这个说法。此外，在讨论 Tigecycline 的应用时，作者只简单地列举了几个例子，并没有深入探讨其适应症、剂量、不良反应等方面。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另外，该文章也存在一些未探索的反驳和风险。例如，在讨论 Tigecycline 的优点时，作者强调了它对多种耐药菌株具有活性，并且可以通过静脉注射给药。然而，作者并没有提及 Tigecycline 可能导致的肝毒性和胰腺炎等不良反应，也没有探讨其对人体微生物群落的影响。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最后，该文章可能存在一定程度的宣传内容和偏袒。例如，在讨论 Tigecycline 的优点时，作者强调了其在治疗耐药菌感染方面的重要性，并且暗示其他抗生素可能无法有效治疗这些感染。然而，这种说法可能会误导读者认为 Tigecycline 是治疗耐药菌感染的唯一选择。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综上所述，该文章存在一些潜在的偏见和不足之处，读者需要谨慎对待其中所提出的主张。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Tigecycline efficacy and safety
</w:t>
      </w:r>
    </w:p>
    <w:p>
      <w:pPr>
        <w:spacing w:after="0"/>
        <w:numPr>
          <w:ilvl w:val="0"/>
          <w:numId w:val="2"/>
        </w:numPr>
      </w:pPr>
      <w:r>
        <w:rPr/>
        <w:t xml:space="preserve">Tigecycline compared to other antibiotics
</w:t>
      </w:r>
    </w:p>
    <w:p>
      <w:pPr>
        <w:spacing w:after="0"/>
        <w:numPr>
          <w:ilvl w:val="0"/>
          <w:numId w:val="2"/>
        </w:numPr>
      </w:pPr>
      <w:r>
        <w:rPr/>
        <w:t xml:space="preserve">Tigecycline adverse effects
</w:t>
      </w:r>
    </w:p>
    <w:p>
      <w:pPr>
        <w:spacing w:after="0"/>
        <w:numPr>
          <w:ilvl w:val="0"/>
          <w:numId w:val="2"/>
        </w:numPr>
      </w:pPr>
      <w:r>
        <w:rPr/>
        <w:t xml:space="preserve">Tigecycline impact on human microbiota
</w:t>
      </w:r>
    </w:p>
    <w:p>
      <w:pPr>
        <w:spacing w:after="0"/>
        <w:numPr>
          <w:ilvl w:val="0"/>
          <w:numId w:val="2"/>
        </w:numPr>
      </w:pPr>
      <w:r>
        <w:rPr/>
        <w:t xml:space="preserve">Tigecycline limitations and challenges
</w:t>
      </w:r>
    </w:p>
    <w:p>
      <w:pPr>
        <w:numPr>
          <w:ilvl w:val="0"/>
          <w:numId w:val="2"/>
        </w:numPr>
      </w:pPr>
      <w:r>
        <w:rPr/>
        <w:t xml:space="preserve">Tigecycline alternatives and future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https://www.fullpicture.app/item/8fb2bed2f38b95ca5a95ef40a21f492a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759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jac/article/56/4/611/769325?login=true" TargetMode="External"/><Relationship Id="rId8" Type="http://schemas.openxmlformats.org/officeDocument/2006/relationships/hyperlink" Target="https://www.fullpicture.app/item/8fb2bed2f38b95ca5a95ef40a21f49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2023-06-03T09:06:37+02:00</dcterms:created>
  <dcterms:modified xsi:type="dcterms:W3CDTF">2023-06-03T09:06:37+02:00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