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Economic policy uncertainty, bank loan, and corporate innovation - ScienceDirect</w:t>
      </w:r>
      <w:br/>
      <w:hyperlink r:id="rId7" w:history="1">
        <w:r>
          <w:rPr>
            <w:color w:val="2980b9"/>
            <w:u w:val="single"/>
          </w:rPr>
          <w:t xml:space="preserve">https://vpn.jlu.edu.cn/https/6a6c7576706e6973746865676f6f642146ab1ccab988c2a628982887fb4b0f3fca7e3a30a5/science/article/pii/S0927538X22001688</w:t>
        </w:r>
      </w:hyperlink>
    </w:p>
    <w:p>
      <w:pPr>
        <w:pStyle w:val="Heading1"/>
      </w:pPr>
      <w:bookmarkStart w:id="2" w:name="_Toc2"/>
      <w:r>
        <w:t>Article summary:</w:t>
      </w:r>
      <w:bookmarkEnd w:id="2"/>
    </w:p>
    <w:p>
      <w:pPr>
        <w:jc w:val="both"/>
      </w:pPr>
      <w:r>
        <w:rPr/>
        <w:t xml:space="preserve">1. 经济政策不确定性会导致银行贷款收缩和企业创新减少，但这种负面关系不能归因于贷款收缩。</w:t>
      </w:r>
    </w:p>
    <w:p>
      <w:pPr>
        <w:jc w:val="both"/>
      </w:pPr>
      <w:r>
        <w:rPr/>
        <w:t xml:space="preserve">2. 高经济政策不确定性会通过短期贷款减轻银行贷款对企业创新的阻碍作用。</w:t>
      </w:r>
    </w:p>
    <w:p>
      <w:pPr>
        <w:jc w:val="both"/>
      </w:pPr>
      <w:r>
        <w:rPr/>
        <w:t xml:space="preserve">3. 促进竞争和缓解融资约束可以增强应对经济政策不确定性冲击的韧性并促进创新。</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探讨了经济政策不确定性、银行贷款和企业创新之间的关系。文章提出，EPU会导致银行贷款收缩和企业创新减少，但这种负面影响不能归因于贷款收缩。此外，EPU、银行贷款和企业创新之间的负面关系在横向上并不一致。文章还指出，高EPU通过短期贷款减轻银行贷款对企业创新的阻碍作用。</w:t>
      </w:r>
    </w:p>
    <w:p>
      <w:pPr>
        <w:jc w:val="both"/>
      </w:pPr>
      <w:r>
        <w:rPr/>
        <w:t xml:space="preserve"/>
      </w:r>
    </w:p>
    <w:p>
      <w:pPr>
        <w:jc w:val="both"/>
      </w:pPr>
      <w:r>
        <w:rPr/>
        <w:t xml:space="preserve">然而，该文章存在一些偏见和局限性。首先，文章没有考虑到可能存在其他因素影响企业创新，例如技术进步、市场竞争等。其次，文章没有充分探讨EPU对银行贷款的影响机制，例如EPU如何影响银行风险偏好、信用评级等方面。此外，文章没有考虑到中国金融市场的特殊性质以及政府干预的程度对研究结果的影响。</w:t>
      </w:r>
    </w:p>
    <w:p>
      <w:pPr>
        <w:jc w:val="both"/>
      </w:pPr>
      <w:r>
        <w:rPr/>
        <w:t xml:space="preserve"/>
      </w:r>
    </w:p>
    <w:p>
      <w:pPr>
        <w:jc w:val="both"/>
      </w:pPr>
      <w:r>
        <w:rPr/>
        <w:t xml:space="preserve">另外，在论证过程中，该文章存在一些片面报道和无根据的主张。例如，在介绍早期文献时，作者只引用了支持金融发展促进技术创新和经济增长的观点，而没有提及反对观点。此外，在讨论EPU对企业创新的影响时，作者只强调了负面影响，而没有探讨可能存在的积极影响。</w:t>
      </w:r>
    </w:p>
    <w:p>
      <w:pPr>
        <w:jc w:val="both"/>
      </w:pPr>
      <w:r>
        <w:rPr/>
        <w:t xml:space="preserve"/>
      </w:r>
    </w:p>
    <w:p>
      <w:pPr>
        <w:jc w:val="both"/>
      </w:pPr>
      <w:r>
        <w:rPr/>
        <w:t xml:space="preserve">最后，该文章存在一些宣传内容和偏袒现象。例如，在介绍中国政府将创新作为主要推动力量的战略时，作者没有提及政府在实施这一战略方面可能存在的问题和挑战。此外，在讨论银行在促进企业创新方面的作用时，作者过于强调银行的正面作用，而忽视了其可能存在的风险和负面影响。</w:t>
      </w:r>
    </w:p>
    <w:p>
      <w:pPr>
        <w:jc w:val="both"/>
      </w:pPr>
      <w:r>
        <w:rPr/>
        <w:t xml:space="preserve"/>
      </w:r>
    </w:p>
    <w:p>
      <w:pPr>
        <w:jc w:val="both"/>
      </w:pPr>
      <w:r>
        <w:rPr/>
        <w:t xml:space="preserve">综上所述，该文章虽然探讨了经济政策不确定性、银行贷款和企业创新之间的关系，但存在一些偏见和局限性。未来研究应该更加全面地考虑各种因素对企业创新的影响，并注意到可能存在的风险和负面影响。</w:t>
      </w:r>
    </w:p>
    <w:p>
      <w:pPr>
        <w:pStyle w:val="Heading1"/>
      </w:pPr>
      <w:bookmarkStart w:id="5" w:name="_Toc5"/>
      <w:r>
        <w:t>Topics for further research:</w:t>
      </w:r>
      <w:bookmarkEnd w:id="5"/>
    </w:p>
    <w:p>
      <w:pPr>
        <w:spacing w:after="0"/>
        <w:numPr>
          <w:ilvl w:val="0"/>
          <w:numId w:val="2"/>
        </w:numPr>
      </w:pPr>
      <w:r>
        <w:rPr/>
        <w:t xml:space="preserve">Other factors affecting innovation
</w:t>
      </w:r>
    </w:p>
    <w:p>
      <w:pPr>
        <w:spacing w:after="0"/>
        <w:numPr>
          <w:ilvl w:val="0"/>
          <w:numId w:val="2"/>
        </w:numPr>
      </w:pPr>
      <w:r>
        <w:rPr/>
        <w:t xml:space="preserve">Mechanisms of EPU's impact on bank loans
</w:t>
      </w:r>
    </w:p>
    <w:p>
      <w:pPr>
        <w:spacing w:after="0"/>
        <w:numPr>
          <w:ilvl w:val="0"/>
          <w:numId w:val="2"/>
        </w:numPr>
      </w:pPr>
      <w:r>
        <w:rPr/>
        <w:t xml:space="preserve">Special characteristics of China's financial market and government intervention
</w:t>
      </w:r>
    </w:p>
    <w:p>
      <w:pPr>
        <w:spacing w:after="0"/>
        <w:numPr>
          <w:ilvl w:val="0"/>
          <w:numId w:val="2"/>
        </w:numPr>
      </w:pPr>
      <w:r>
        <w:rPr/>
        <w:t xml:space="preserve">Biased reporting and unfounded claims
</w:t>
      </w:r>
    </w:p>
    <w:p>
      <w:pPr>
        <w:spacing w:after="0"/>
        <w:numPr>
          <w:ilvl w:val="0"/>
          <w:numId w:val="2"/>
        </w:numPr>
      </w:pPr>
      <w:r>
        <w:rPr/>
        <w:t xml:space="preserve">Positive effects of EPU on innovation
</w:t>
      </w:r>
    </w:p>
    <w:p>
      <w:pPr>
        <w:numPr>
          <w:ilvl w:val="0"/>
          <w:numId w:val="2"/>
        </w:numPr>
      </w:pPr>
      <w:r>
        <w:rPr/>
        <w:t xml:space="preserve">Risks and negative impacts of bank loans on innovation</w:t>
      </w:r>
    </w:p>
    <w:p>
      <w:pPr>
        <w:pStyle w:val="Heading1"/>
      </w:pPr>
      <w:bookmarkStart w:id="6" w:name="_Toc6"/>
      <w:r>
        <w:t>Report location:</w:t>
      </w:r>
      <w:bookmarkEnd w:id="6"/>
    </w:p>
    <w:p>
      <w:hyperlink r:id="rId8" w:history="1">
        <w:r>
          <w:rPr>
            <w:color w:val="2980b9"/>
            <w:u w:val="single"/>
          </w:rPr>
          <w:t xml:space="preserve">https://www.fullpicture.app/item/8f351cb5df7a748c1845fa7666f35e8d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68EB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6a6c7576706e6973746865676f6f642146ab1ccab988c2a628982887fb4b0f3fca7e3a30a5/science/article/pii/S0927538X22001688" TargetMode="External"/><Relationship Id="rId8" Type="http://schemas.openxmlformats.org/officeDocument/2006/relationships/hyperlink" Target="https://www.fullpicture.app/item/8f351cb5df7a748c1845fa7666f35e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2023-12-19T21:29:00+01:00</dcterms:created>
  <dcterms:modified xsi:type="dcterms:W3CDTF">2023-12-19T21:29:00+01:00</dcterms:modified>
</cp:coreProperties>
</file>

<file path=docProps/custom.xml><?xml version="1.0" encoding="utf-8"?>
<Properties xmlns="http://schemas.openxmlformats.org/officeDocument/2006/custom-properties" xmlns:vt="http://schemas.openxmlformats.org/officeDocument/2006/docPropsVTypes"/>
</file>