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"Knowledge Barriers to Diffusion of Telemedicine" by Hueseyin Tanriverdi and C. Suzanne Iacono</w:t>
      </w:r>
      <w:br/>
      <w:hyperlink r:id="rId7" w:history="1">
        <w:r>
          <w:rPr>
            <w:color w:val="2980b9"/>
            <w:u w:val="single"/>
          </w:rPr>
          <w:t xml:space="preserve">https://aisel.aisnet.org/icis1998/5/</w:t>
        </w:r>
      </w:hyperlink>
    </w:p>
    <w:p>
      <w:pPr>
        <w:pStyle w:val="Heading1"/>
      </w:pPr>
      <w:bookmarkStart w:id="2" w:name="_Toc2"/>
      <w:r>
        <w:t>Article summary:</w:t>
      </w:r>
      <w:bookmarkEnd w:id="2"/>
    </w:p>
    <w:p>
      <w:pPr>
        <w:jc w:val="both"/>
      </w:pPr>
      <w:r>
        <w:rPr/>
        <w:t xml:space="preserve">1. Telemedicine is a proposed solution to problems of accessibility, quality, and costs of medical care.</w:t>
      </w:r>
    </w:p>
    <w:p>
      <w:pPr>
        <w:jc w:val="both"/>
      </w:pPr>
      <w:r>
        <w:rPr/>
        <w:t xml:space="preserve">2. Diffusion of telemedicine remains low due to knowledge barriers, including technical, economic, organizational, and behavioral barriers.</w:t>
      </w:r>
    </w:p>
    <w:p>
      <w:pPr>
        <w:jc w:val="both"/>
      </w:pPr>
      <w:r>
        <w:rPr/>
        <w:t xml:space="preserve">3. Intensive learning efforts are needed by proponents of telemedicine applications within adopter organizations to develop technically feasible, medically valid, reimbursable, and institutionally supported applications in order to justify the value of telemedicine and engender frequent and consistent use by physicians.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the ability to provide a critical analysis of the article's potential biases or shortcomings. However, based on the abstract provided, it appears that the study focuses on identifying knowledge barriers that inhibit the diffusion of telemedicine. While technical knowledge barriers are acknowledged, the study also highlights economic, organizational, and behavioral knowledge barriers that need to be addressed for successful adoption of telemedicine. The study suggests that proponents of telemedicine applications need to develop feasible and valid applications that are supported by institutions and reimbursable to justify their value. </w:t>
      </w:r>
    </w:p>
    <w:p>
      <w:pPr>
        <w:jc w:val="both"/>
      </w:pPr>
      <w:r>
        <w:rPr/>
        <w:t xml:space="preserve"/>
      </w:r>
    </w:p>
    <w:p>
      <w:pPr>
        <w:jc w:val="both"/>
      </w:pPr>
      <w:r>
        <w:rPr/>
        <w:t xml:space="preserve">Without access to the full article, it is difficult to determine if there are any potential biases or limitations in the study's methodology or findings. However, it is important to note that while telemedicine has been proposed as a solution to healthcare accessibility and cost issues, its widespread adoption may face challenges beyond technical knowledge barriers. It is crucial for researchers and practitioners in this field to consider all potential barriers and limitations when developing and implementing telemedicine programs.</w:t>
      </w:r>
    </w:p>
    <w:p>
      <w:pPr>
        <w:pStyle w:val="Heading1"/>
      </w:pPr>
      <w:bookmarkStart w:id="5" w:name="_Toc5"/>
      <w:r>
        <w:t>Topics for further research:</w:t>
      </w:r>
      <w:bookmarkEnd w:id="5"/>
    </w:p>
    <w:p>
      <w:pPr>
        <w:spacing w:after="0"/>
        <w:numPr>
          <w:ilvl w:val="0"/>
          <w:numId w:val="2"/>
        </w:numPr>
      </w:pPr>
      <w:r>
        <w:rPr/>
        <w:t xml:space="preserve">Telemedicine adoption barriers
</w:t>
      </w:r>
    </w:p>
    <w:p>
      <w:pPr>
        <w:spacing w:after="0"/>
        <w:numPr>
          <w:ilvl w:val="0"/>
          <w:numId w:val="2"/>
        </w:numPr>
      </w:pPr>
      <w:r>
        <w:rPr/>
        <w:t xml:space="preserve">Technical knowledge barriers
</w:t>
      </w:r>
    </w:p>
    <w:p>
      <w:pPr>
        <w:spacing w:after="0"/>
        <w:numPr>
          <w:ilvl w:val="0"/>
          <w:numId w:val="2"/>
        </w:numPr>
      </w:pPr>
      <w:r>
        <w:rPr/>
        <w:t xml:space="preserve">Economic knowledge barriers
</w:t>
      </w:r>
    </w:p>
    <w:p>
      <w:pPr>
        <w:spacing w:after="0"/>
        <w:numPr>
          <w:ilvl w:val="0"/>
          <w:numId w:val="2"/>
        </w:numPr>
      </w:pPr>
      <w:r>
        <w:rPr/>
        <w:t xml:space="preserve">Organizational knowledge barriers
</w:t>
      </w:r>
    </w:p>
    <w:p>
      <w:pPr>
        <w:spacing w:after="0"/>
        <w:numPr>
          <w:ilvl w:val="0"/>
          <w:numId w:val="2"/>
        </w:numPr>
      </w:pPr>
      <w:r>
        <w:rPr/>
        <w:t xml:space="preserve">Behavioral knowledge barriers
</w:t>
      </w:r>
    </w:p>
    <w:p>
      <w:pPr>
        <w:numPr>
          <w:ilvl w:val="0"/>
          <w:numId w:val="2"/>
        </w:numPr>
      </w:pPr>
      <w:r>
        <w:rPr/>
        <w:t xml:space="preserve">Feasible and valid telemedicine applications</w:t>
      </w:r>
    </w:p>
    <w:p>
      <w:pPr>
        <w:pStyle w:val="Heading1"/>
      </w:pPr>
      <w:bookmarkStart w:id="6" w:name="_Toc6"/>
      <w:r>
        <w:t>Report location:</w:t>
      </w:r>
      <w:bookmarkEnd w:id="6"/>
    </w:p>
    <w:p>
      <w:hyperlink r:id="rId8" w:history="1">
        <w:r>
          <w:rPr>
            <w:color w:val="2980b9"/>
            <w:u w:val="single"/>
          </w:rPr>
          <w:t xml:space="preserve">https://www.fullpicture.app/item/8edb9c3087ab6a54a9f05c6664681a9b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0627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sel.aisnet.org/icis1998/5/" TargetMode="External"/><Relationship Id="rId8" Type="http://schemas.openxmlformats.org/officeDocument/2006/relationships/hyperlink" Target="https://www.fullpicture.app/item/8edb9c3087ab6a54a9f05c6664681a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2023-05-25T08:38:24+02:00</dcterms:created>
  <dcterms:modified xsi:type="dcterms:W3CDTF">2023-05-25T08:38:24+02:00</dcterms:modified>
</cp:coreProperties>
</file>

<file path=docProps/custom.xml><?xml version="1.0" encoding="utf-8"?>
<Properties xmlns="http://schemas.openxmlformats.org/officeDocument/2006/custom-properties" xmlns:vt="http://schemas.openxmlformats.org/officeDocument/2006/docPropsVTypes"/>
</file>