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Thomas Piketty Goes Global  | The New Yorker</w:t></w:r><w:br/><w:hyperlink r:id="rId7" w:history="1"><w:r><w:rPr><w:color w:val="2980b9"/><w:u w:val="single"/></w:rPr><w:t xml:space="preserve">https://www.newyorker.com/magazine/2020/03/09/thomas-piketty-goes-global?utm_social-type=owned&mbid=social_facebook&utm_brand=tny</w:t></w:r></w:hyperlink></w:p><w:p><w:pPr><w:pStyle w:val="Heading1"/></w:pPr><w:bookmarkStart w:id="2" w:name="_Toc2"/><w:r><w:t>Article summary:</w:t></w:r><w:bookmarkEnd w:id="2"/></w:p><w:p><w:pPr><w:jc w:val="both"/></w:pPr><w:r><w:rPr/><w:t xml:space="preserve">1. Thomas Piketty hat mit seinem Buch &quot;Capital in the Twenty-first Century&quot; weltweit Aufmerksamkeit auf das Thema Ungleichheit gelenkt.</w:t></w:r></w:p><w:p><w:pPr><w:jc w:val="both"/></w:pPr><w:r><w:rPr/><w:t xml:space="preserve">2. Sein neues Buch &quot;Capital and Ideology&quot; setzt sich mit dem Kapitalismus auseinander und schlägt radikale Reformen vor, wie eine Besteuerung von Einkommen und Vermögen bis zu 90%.</w:t></w:r></w:p><w:p><w:pPr><w:jc w:val="both"/></w:pPr><w:r><w:rPr/><w:t xml:space="preserve">3. Piketty argumentiert, dass jede Gesellschaft ihre Ungleichheiten rechtfertigen muss, um nicht in Gefahr des Zusammenbruchs zu geraten, und analysiert die Entwicklung von sozialen Strukturen von der Antike bis zur Moderne.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Der Artikel &quot;Thomas Piketty Goes Global&quot; im New Yorker bietet eine umfassende Darstellung von Thomas Pikettys Arbeit und seinem Einfluss auf die Diskussion über Ungleichheit in der heutigen Gesellschaft. Der Autor hebt Pikettys Erfolg mit seinem Buch &quot;Capital in the Twenty-first Century&quot; hervor, das weltweit Aufmerksamkeit erregte und die Debatte über Ungleichheit vorantrieb.</w:t></w:r></w:p><w:p><w:pPr><w:jc w:val="both"/></w:pPr><w:r><w:rPr/><w:t xml:space="preserve"></w:t></w:r></w:p><w:p><w:pPr><w:jc w:val="both"/></w:pPr><w:r><w:rPr/><w:t xml:space="preserve">Eine kritische Analyse des Artikels zeigt jedoch einige potenzielle Schwächen. Zunächst scheint der Autor eine starke Sympathie für Piketty und seine Ideen zu haben, was zu einer einseitigen Darstellung führen könnte. Es wird nicht ausreichend auf mögliche Gegenargumente oder Kritik an Pikettys Theorien eingegangen, was zu einer verzerrten Perspektive führen könnte.</w:t></w:r></w:p><w:p><w:pPr><w:jc w:val="both"/></w:pPr><w:r><w:rPr/><w:t xml:space="preserve"></w:t></w:r></w:p><w:p><w:pPr><w:jc w:val="both"/></w:pPr><w:r><w:rPr/><w:t xml:space="preserve">Darüber hinaus werden einige Behauptungen im Artikel nicht ausreichend unterstützt oder näher erläutert. Zum Beispiel wird erwähnt, dass Piketty eine radikale Umverteilung von Einkommen und Vermögen vorschlägt, aber es wird nicht erklärt, wie dies umgesetzt werden soll oder welche Auswirkungen dies haben könnte. Es fehlen auch Beweise für die Behauptung, dass Ungleichheit die Wurzel vieler gesellschaftlicher Probleme ist, einschließlich Krieg, Rezession und Religion.</w:t></w:r></w:p><w:p><w:pPr><w:jc w:val="both"/></w:pPr><w:r><w:rPr/><w:t xml:space="preserve"></w:t></w:r></w:p><w:p><w:pPr><w:jc w:val="both"/></w:pPr><w:r><w:rPr/><w:t xml:space="preserve">Ein weiterer Aspekt, der kritisch betrachtet werden sollte, ist die mögliche Voreingenommenheit des Autors gegenüber Piketty und seinen Ideen. Es scheint, als ob der Autor den Lesern nahelegt, dass Piketty die Lösung für alle sozialen Probleme hat, ohne ausreichend Raum für alternative Ansichten oder Debatten zu lassen.</w:t></w:r></w:p><w:p><w:pPr><w:jc w:val="both"/></w:pPr><w:r><w:rPr/><w:t xml:space="preserve"></w:t></w:r></w:p><w:p><w:pPr><w:jc w:val="both"/></w:pPr><w:r><w:rPr/><w:t xml:space="preserve">Insgesamt fehlt dem Artikel möglicherweise eine ausgewogene Berichterstattung über Pikettys Arbeit und ihre potenziellen Vor- und Nachteile. Eine kritischere Herangehensweise an das Thema hätte dazu beitragen können, ein vollständigeres Bild von Pikettys Theorien und ihrem Einfluss auf die wirtschaftliche Debatte zu zeichnen.</w:t></w:r></w:p><w:p><w:pPr><w:pStyle w:val="Heading1"/></w:pPr><w:bookmarkStart w:id="5" w:name="_Toc5"/><w:r><w:t>Topics for further research:</w:t></w:r><w:bookmarkEnd w:id="5"/></w:p><w:p><w:pPr><w:spacing w:after="0"/><w:numPr><w:ilvl w:val="0"/><w:numId w:val="2"/></w:numPr></w:pPr><w:r><w:rPr/><w:t xml:space="preserve">Kritik an Thomas Pikettys Theorien zur Ungleichheit
</w:t></w:r></w:p><w:p><w:pPr><w:spacing w:after="0"/><w:numPr><w:ilvl w:val="0"/><w:numId w:val="2"/></w:numPr></w:pPr><w:r><w:rPr/><w:t xml:space="preserve">Alternativen zu Pikettys Vorschlägen zur Einkommens- und Vermögensumverteilung
</w:t></w:r></w:p><w:p><w:pPr><w:spacing w:after="0"/><w:numPr><w:ilvl w:val="0"/><w:numId w:val="2"/></w:numPr></w:pPr><w:r><w:rPr/><w:t xml:space="preserve">Auswirkungen von radikalen Umverteilungsmaßnahmen auf die Wirtschaft
</w:t></w:r></w:p><w:p><w:pPr><w:spacing w:after="0"/><w:numPr><w:ilvl w:val="0"/><w:numId w:val="2"/></w:numPr></w:pPr><w:r><w:rPr/><w:t xml:space="preserve">Zusammenhang zwischen Ungleichheit und gesellschaftlichen Problemen wie Krieg und Rezession
</w:t></w:r></w:p><w:p><w:pPr><w:spacing w:after="0"/><w:numPr><w:ilvl w:val="0"/><w:numId w:val="2"/></w:numPr></w:pPr><w:r><w:rPr/><w:t xml:space="preserve">Debatte über die Rolle von Ungleichheit in der Gesellschaft
</w:t></w:r></w:p><w:p><w:pPr><w:numPr><w:ilvl w:val="0"/><w:numId w:val="2"/></w:numPr></w:pPr><w:r><w:rPr/><w:t xml:space="preserve">Kritische Analyse von Thomas Pikettys Einfluss auf die wirtschaftliche Debatte</w:t></w:r></w:p><w:p><w:pPr><w:pStyle w:val="Heading1"/></w:pPr><w:bookmarkStart w:id="6" w:name="_Toc6"/><w:r><w:t>Report location:</w:t></w:r><w:bookmarkEnd w:id="6"/></w:p><w:p><w:hyperlink r:id="rId8" w:history="1"><w:r><w:rPr><w:color w:val="2980b9"/><w:u w:val="single"/></w:rPr><w:t xml:space="preserve">https://www.fullpicture.app/item/8ebe81807f99a994cffa76d399a2acc5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64F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yorker.com/magazine/2020/03/09/thomas-piketty-goes-global?utm_social-type=owned&amp;mbid=social_facebook&amp;utm_brand=tny" TargetMode="External"/><Relationship Id="rId8" Type="http://schemas.openxmlformats.org/officeDocument/2006/relationships/hyperlink" Target="https://www.fullpicture.app/item/8ebe81807f99a994cffa76d399a2ac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2024-04-04T08:41:03+02:00</dcterms:created>
  <dcterms:modified xsi:type="dcterms:W3CDTF">2024-04-04T08:41:03+02:00</dcterms:modified>
</cp:coreProperties>
</file>

<file path=docProps/custom.xml><?xml version="1.0" encoding="utf-8"?>
<Properties xmlns="http://schemas.openxmlformats.org/officeDocument/2006/custom-properties" xmlns:vt="http://schemas.openxmlformats.org/officeDocument/2006/docPropsVTypes"/>
</file>