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食品 |免费全文 |熟羊肉丸贮藏过程中挥发性风味物质的变化</w:t>
      </w:r>
      <w:br/>
      <w:hyperlink r:id="rId7" w:history="1">
        <w:r>
          <w:rPr>
            <w:color w:val="2980b9"/>
            <w:u w:val="single"/>
          </w:rPr>
          <w:t xml:space="preserve">https://www.mdpi.com/2304-8158/10/10/2430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熟羊肉丸在贮藏过程中，各种挥发性化合物的浓度会下降，香气逐渐减弱，感官评价结果也表明了这一点。</w:t>
      </w:r>
    </w:p>
    <w:p>
      <w:pPr>
        <w:jc w:val="both"/>
      </w:pPr>
      <w:r>
        <w:rPr/>
        <w:t xml:space="preserve">2. 在贮藏30天后，熟羊肉丸的整体香气特征更加突出，硫磺气味更为突出。关键香气成分包括1-辛烯-3-醇、芳樟醇、甲基烯丙基硫醚、二烯丙基二硫化物、2-蒎烯、己醛和丁酸。</w:t>
      </w:r>
    </w:p>
    <w:p>
      <w:pPr>
        <w:jc w:val="both"/>
      </w:pPr>
      <w:r>
        <w:rPr/>
        <w:t xml:space="preserve">3. 香气提取需要多种方法的组合。与SPME和SAFE提取方法相比，SPME提取的风味物质更多，而SAFE提取率更高。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本文在方法和结果方面都有一定的可信度。然而，在讨论部分中，作者没有探讨可能存在的风险或负面影响，也没有平等地呈现双方观点。此外，文章只关注了熟羊肉丸的风味变化，而忽略了其他可能对储存质量产生影响的因素，如微生物污染和营养成分损失等。因此，需要更全面地考虑这些因素，并进行更深入的研究才能得出更准确的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viewpoints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storage quality
</w:t>
      </w:r>
    </w:p>
    <w:p>
      <w:pPr>
        <w:spacing w:after="0"/>
        <w:numPr>
          <w:ilvl w:val="0"/>
          <w:numId w:val="2"/>
        </w:numPr>
      </w:pPr>
      <w:r>
        <w:rPr/>
        <w:t xml:space="preserve">Microbial contamination
</w:t>
      </w:r>
    </w:p>
    <w:p>
      <w:pPr>
        <w:spacing w:after="0"/>
        <w:numPr>
          <w:ilvl w:val="0"/>
          <w:numId w:val="2"/>
        </w:numPr>
      </w:pPr>
      <w:r>
        <w:rPr/>
        <w:t xml:space="preserve">Nutrient loss
</w:t>
      </w:r>
    </w:p>
    <w:p>
      <w:pPr>
        <w:numPr>
          <w:ilvl w:val="0"/>
          <w:numId w:val="2"/>
        </w:numPr>
      </w:pPr>
      <w:r>
        <w:rPr/>
        <w:t xml:space="preserve">Further research needed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https://www.fullpicture.app/item/8e64b2e7f13506944e1229bd8176ccc1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D460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304-8158/10/10/2430" TargetMode="External"/><Relationship Id="rId8" Type="http://schemas.openxmlformats.org/officeDocument/2006/relationships/hyperlink" Target="https://www.fullpicture.app/item/8e64b2e7f13506944e1229bd8176cc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2023-12-25T07:07:30+01:00</dcterms:created>
  <dcterms:modified xsi:type="dcterms:W3CDTF">2023-12-25T07:07:30+01:00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